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3021"/>
        <w:gridCol w:w="1471"/>
        <w:gridCol w:w="2659"/>
      </w:tblGrid>
      <w:tr w:rsidR="007A4D16" w:rsidRPr="007A4D16" w:rsidTr="00914E48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Naziv:</w:t>
            </w:r>
          </w:p>
        </w:tc>
        <w:tc>
          <w:tcPr>
            <w:tcW w:w="7151" w:type="dxa"/>
            <w:gridSpan w:val="3"/>
          </w:tcPr>
          <w:p w:rsidR="007A4D16" w:rsidRPr="007A4D16" w:rsidRDefault="00821EC0" w:rsidP="007A4D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Gradska knjižnica Umag</w:t>
            </w:r>
            <w:r w:rsidR="007A4D16" w:rsidRPr="007A4D16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Sjedište: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52470 </w:t>
            </w:r>
            <w:r w:rsidRPr="007A4D16">
              <w:rPr>
                <w:b/>
                <w:sz w:val="24"/>
                <w:szCs w:val="24"/>
              </w:rPr>
              <w:t>Umag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RKP-a:</w:t>
            </w:r>
          </w:p>
        </w:tc>
        <w:tc>
          <w:tcPr>
            <w:tcW w:w="2659" w:type="dxa"/>
          </w:tcPr>
          <w:p w:rsidR="007A4D16" w:rsidRPr="007A4D16" w:rsidRDefault="00CB7D74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42387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Adresa sjedišta: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Trgovačka 6</w:t>
            </w:r>
            <w:r w:rsidRPr="007A4D1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Matični broj:</w:t>
            </w:r>
          </w:p>
        </w:tc>
        <w:tc>
          <w:tcPr>
            <w:tcW w:w="2659" w:type="dxa"/>
          </w:tcPr>
          <w:p w:rsidR="007A4D16" w:rsidRPr="007A4D16" w:rsidRDefault="00CB7D74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02113309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Šifra grada: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 w:rsidRPr="007A4D16">
              <w:rPr>
                <w:b/>
                <w:sz w:val="24"/>
                <w:szCs w:val="24"/>
              </w:rPr>
              <w:t>468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</w:t>
            </w:r>
          </w:p>
        </w:tc>
        <w:tc>
          <w:tcPr>
            <w:tcW w:w="2659" w:type="dxa"/>
          </w:tcPr>
          <w:p w:rsidR="007A4D16" w:rsidRPr="007A4D16" w:rsidRDefault="00821EC0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69807399024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Šifra županije: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 w:rsidRPr="007A4D1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Razdoblje:</w:t>
            </w:r>
          </w:p>
        </w:tc>
        <w:tc>
          <w:tcPr>
            <w:tcW w:w="2659" w:type="dxa"/>
          </w:tcPr>
          <w:p w:rsidR="007A4D16" w:rsidRPr="007A4D16" w:rsidRDefault="00420FF3" w:rsidP="002113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12-202</w:t>
            </w:r>
            <w:r w:rsidR="002113E9">
              <w:rPr>
                <w:b/>
                <w:sz w:val="24"/>
                <w:szCs w:val="24"/>
              </w:rPr>
              <w:t>1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Razina: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</w:p>
        </w:tc>
      </w:tr>
    </w:tbl>
    <w:p w:rsidR="007A4D16" w:rsidRPr="007A4D16" w:rsidRDefault="007A4D16" w:rsidP="007A4D16">
      <w:bookmarkStart w:id="0" w:name="_GoBack"/>
      <w:bookmarkEnd w:id="0"/>
    </w:p>
    <w:p w:rsidR="007A4D16" w:rsidRPr="007A4D16" w:rsidRDefault="007A4D16" w:rsidP="007A4D16"/>
    <w:p w:rsidR="00420FF3" w:rsidRPr="00651791" w:rsidRDefault="00420FF3" w:rsidP="00420FF3">
      <w:pPr>
        <w:jc w:val="center"/>
        <w:rPr>
          <w:b/>
          <w:sz w:val="32"/>
          <w:szCs w:val="24"/>
        </w:rPr>
      </w:pPr>
      <w:r w:rsidRPr="00651791">
        <w:rPr>
          <w:b/>
          <w:sz w:val="32"/>
          <w:szCs w:val="24"/>
        </w:rPr>
        <w:t>BILJEŠKE UZ FINANCIJSKE IZVJEŠTAJE</w:t>
      </w:r>
    </w:p>
    <w:p w:rsidR="00420FF3" w:rsidRPr="00651791" w:rsidRDefault="00420FF3" w:rsidP="00420FF3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za razdoblje od 01.01.202</w:t>
      </w:r>
      <w:r w:rsidR="002113E9">
        <w:rPr>
          <w:b/>
          <w:sz w:val="32"/>
          <w:szCs w:val="24"/>
        </w:rPr>
        <w:t>1</w:t>
      </w:r>
      <w:r>
        <w:rPr>
          <w:b/>
          <w:sz w:val="32"/>
          <w:szCs w:val="24"/>
        </w:rPr>
        <w:t>. do 31.12.202</w:t>
      </w:r>
      <w:r w:rsidR="002113E9">
        <w:rPr>
          <w:b/>
          <w:sz w:val="32"/>
          <w:szCs w:val="24"/>
        </w:rPr>
        <w:t>1</w:t>
      </w:r>
      <w:r>
        <w:rPr>
          <w:b/>
          <w:sz w:val="32"/>
          <w:szCs w:val="24"/>
        </w:rPr>
        <w:t>.</w:t>
      </w:r>
    </w:p>
    <w:p w:rsidR="00420FF3" w:rsidRPr="00651791" w:rsidRDefault="00420FF3" w:rsidP="00420FF3">
      <w:pPr>
        <w:keepNext/>
        <w:keepLines/>
        <w:spacing w:before="200" w:after="0"/>
        <w:outlineLvl w:val="1"/>
        <w:rPr>
          <w:rFonts w:eastAsia="Times New Roman"/>
          <w:b/>
          <w:bCs/>
          <w:color w:val="4F81BD"/>
          <w:sz w:val="24"/>
          <w:szCs w:val="24"/>
        </w:rPr>
      </w:pPr>
    </w:p>
    <w:p w:rsidR="00420FF3" w:rsidRPr="00651791" w:rsidRDefault="00420FF3" w:rsidP="00420FF3">
      <w:pPr>
        <w:keepNext/>
        <w:keepLines/>
        <w:spacing w:before="200" w:after="0"/>
        <w:outlineLvl w:val="1"/>
        <w:rPr>
          <w:rFonts w:eastAsia="Times New Roman"/>
          <w:b/>
          <w:bCs/>
          <w:color w:val="4F81BD"/>
          <w:sz w:val="24"/>
          <w:szCs w:val="24"/>
        </w:rPr>
      </w:pPr>
    </w:p>
    <w:p w:rsidR="00420FF3" w:rsidRPr="00651791" w:rsidRDefault="00420FF3" w:rsidP="00420FF3">
      <w:pPr>
        <w:keepNext/>
        <w:keepLines/>
        <w:spacing w:before="200" w:after="0"/>
        <w:outlineLvl w:val="1"/>
        <w:rPr>
          <w:rFonts w:eastAsia="Times New Roman"/>
          <w:b/>
          <w:bCs/>
          <w:color w:val="4F81BD"/>
          <w:sz w:val="24"/>
          <w:szCs w:val="24"/>
        </w:rPr>
      </w:pPr>
      <w:r w:rsidRPr="00651791">
        <w:rPr>
          <w:rFonts w:eastAsia="Times New Roman"/>
          <w:b/>
          <w:bCs/>
          <w:color w:val="4F81BD"/>
          <w:sz w:val="24"/>
          <w:szCs w:val="24"/>
        </w:rPr>
        <w:t>Zakonski okvir sastavljanja financijskih izvještaja:</w:t>
      </w:r>
    </w:p>
    <w:p w:rsidR="00420FF3" w:rsidRDefault="00420FF3" w:rsidP="00420FF3">
      <w:pPr>
        <w:rPr>
          <w:sz w:val="24"/>
          <w:szCs w:val="24"/>
        </w:rPr>
      </w:pPr>
    </w:p>
    <w:p w:rsidR="00E73CCF" w:rsidRPr="002113E9" w:rsidRDefault="00E73CCF" w:rsidP="00E73CCF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113E9">
        <w:rPr>
          <w:sz w:val="24"/>
          <w:szCs w:val="24"/>
        </w:rPr>
        <w:t>Zakon o proračunu ( Narodne novine br. 87/08, 136/12,  15/15 i 144/2021)</w:t>
      </w:r>
    </w:p>
    <w:p w:rsidR="00E73CCF" w:rsidRPr="002113E9" w:rsidRDefault="00E73CCF" w:rsidP="00E73CCF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113E9">
        <w:rPr>
          <w:sz w:val="24"/>
          <w:szCs w:val="24"/>
        </w:rPr>
        <w:t>Pravilnik o proračunskom računovodstvu i računskom planu (Narodne novine br. 124/14, 115/15, 87/16, 3/18, 126/19)</w:t>
      </w:r>
    </w:p>
    <w:p w:rsidR="00E73CCF" w:rsidRPr="002113E9" w:rsidRDefault="00E73CCF" w:rsidP="00E73CCF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113E9">
        <w:rPr>
          <w:sz w:val="24"/>
          <w:szCs w:val="24"/>
        </w:rPr>
        <w:t>Pravilnik o financijskom izvještavanju u proračunskom računovodstvu (Narodne novine br. 3/15, 93/15, 135/15, 2/17, 28/17,112/18, 126/19)</w:t>
      </w:r>
    </w:p>
    <w:p w:rsidR="00E73CCF" w:rsidRPr="002113E9" w:rsidRDefault="00E73CCF" w:rsidP="00E73CCF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113E9">
        <w:rPr>
          <w:sz w:val="24"/>
          <w:szCs w:val="24"/>
        </w:rPr>
        <w:t>Proračun Grada Umaga za 2021. godinu (Službene novine br. 19/20)</w:t>
      </w:r>
    </w:p>
    <w:p w:rsidR="00E73CCF" w:rsidRPr="002113E9" w:rsidRDefault="00E73CCF" w:rsidP="00E73CCF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113E9">
        <w:rPr>
          <w:sz w:val="24"/>
          <w:szCs w:val="24"/>
        </w:rPr>
        <w:t>Odluka o izvršavanju proračuna Grada Umaga za 2021. godinu (Službene novine br. 19/20)</w:t>
      </w:r>
    </w:p>
    <w:p w:rsidR="00E73CCF" w:rsidRPr="002113E9" w:rsidRDefault="00E73CCF" w:rsidP="00E73CCF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113E9">
        <w:rPr>
          <w:sz w:val="24"/>
          <w:szCs w:val="24"/>
        </w:rPr>
        <w:t>Financijski plan ustanove kao sastavni dio Proračuna Grada Umaga.</w:t>
      </w:r>
    </w:p>
    <w:p w:rsidR="006B2BD2" w:rsidRPr="005D624A" w:rsidRDefault="006B2BD2" w:rsidP="007A4D16">
      <w:pPr>
        <w:numPr>
          <w:ilvl w:val="0"/>
          <w:numId w:val="1"/>
        </w:numPr>
        <w:contextualSpacing/>
        <w:rPr>
          <w:sz w:val="24"/>
          <w:szCs w:val="24"/>
        </w:rPr>
      </w:pPr>
      <w:r w:rsidRPr="005D624A">
        <w:rPr>
          <w:sz w:val="24"/>
          <w:szCs w:val="24"/>
        </w:rPr>
        <w:t xml:space="preserve">Statut </w:t>
      </w:r>
      <w:r w:rsidR="00821EC0" w:rsidRPr="005D624A">
        <w:rPr>
          <w:sz w:val="24"/>
          <w:szCs w:val="24"/>
        </w:rPr>
        <w:t>Gradske knjižnice</w:t>
      </w:r>
    </w:p>
    <w:p w:rsidR="00C31F84" w:rsidRPr="005D624A" w:rsidRDefault="00C31F84">
      <w:pPr>
        <w:rPr>
          <w:sz w:val="24"/>
          <w:szCs w:val="24"/>
        </w:rPr>
      </w:pPr>
    </w:p>
    <w:p w:rsidR="00921128" w:rsidRPr="005D624A" w:rsidRDefault="00921128" w:rsidP="00BF7579">
      <w:pPr>
        <w:jc w:val="both"/>
        <w:rPr>
          <w:sz w:val="24"/>
          <w:szCs w:val="24"/>
        </w:rPr>
      </w:pPr>
    </w:p>
    <w:p w:rsidR="00921128" w:rsidRPr="005D624A" w:rsidRDefault="00821EC0" w:rsidP="00BF7579">
      <w:pPr>
        <w:jc w:val="both"/>
        <w:rPr>
          <w:sz w:val="24"/>
          <w:szCs w:val="24"/>
        </w:rPr>
      </w:pPr>
      <w:r w:rsidRPr="005D624A">
        <w:rPr>
          <w:sz w:val="24"/>
          <w:szCs w:val="24"/>
        </w:rPr>
        <w:t>Gradska knjižnica</w:t>
      </w:r>
      <w:r w:rsidR="00921128" w:rsidRPr="005D624A">
        <w:rPr>
          <w:sz w:val="24"/>
          <w:szCs w:val="24"/>
        </w:rPr>
        <w:t xml:space="preserve"> </w:t>
      </w:r>
      <w:r w:rsidR="00915A7D" w:rsidRPr="005D624A">
        <w:rPr>
          <w:sz w:val="24"/>
          <w:szCs w:val="24"/>
        </w:rPr>
        <w:t xml:space="preserve"> je p</w:t>
      </w:r>
      <w:r w:rsidR="00A75017" w:rsidRPr="005D624A">
        <w:rPr>
          <w:sz w:val="24"/>
          <w:szCs w:val="24"/>
        </w:rPr>
        <w:t xml:space="preserve">roračunski korisnik Grada Umaga i </w:t>
      </w:r>
      <w:r w:rsidR="00921128" w:rsidRPr="005D624A">
        <w:rPr>
          <w:sz w:val="24"/>
          <w:szCs w:val="24"/>
        </w:rPr>
        <w:t xml:space="preserve">od 2009. </w:t>
      </w:r>
      <w:r w:rsidR="00E35A45" w:rsidRPr="005D624A">
        <w:rPr>
          <w:sz w:val="24"/>
          <w:szCs w:val="24"/>
        </w:rPr>
        <w:t>g</w:t>
      </w:r>
      <w:r w:rsidR="00A75017" w:rsidRPr="005D624A">
        <w:rPr>
          <w:sz w:val="24"/>
          <w:szCs w:val="24"/>
        </w:rPr>
        <w:t>odine u sustavu je  L</w:t>
      </w:r>
      <w:r w:rsidR="00921128" w:rsidRPr="005D624A">
        <w:rPr>
          <w:sz w:val="24"/>
          <w:szCs w:val="24"/>
        </w:rPr>
        <w:t>okalne riznice Grada Umaga.</w:t>
      </w:r>
    </w:p>
    <w:p w:rsidR="00921128" w:rsidRPr="005D624A" w:rsidRDefault="00A75017" w:rsidP="00DE0A81">
      <w:pPr>
        <w:jc w:val="both"/>
        <w:rPr>
          <w:sz w:val="24"/>
          <w:szCs w:val="24"/>
        </w:rPr>
      </w:pPr>
      <w:r w:rsidRPr="005D624A">
        <w:rPr>
          <w:sz w:val="24"/>
          <w:szCs w:val="24"/>
        </w:rPr>
        <w:t xml:space="preserve">Sukladno </w:t>
      </w:r>
      <w:r w:rsidR="00912779">
        <w:rPr>
          <w:sz w:val="24"/>
          <w:szCs w:val="24"/>
        </w:rPr>
        <w:t>O</w:t>
      </w:r>
      <w:r w:rsidRPr="005D624A">
        <w:rPr>
          <w:sz w:val="24"/>
          <w:szCs w:val="24"/>
        </w:rPr>
        <w:t>dlu</w:t>
      </w:r>
      <w:r w:rsidR="00912779">
        <w:rPr>
          <w:sz w:val="24"/>
          <w:szCs w:val="24"/>
        </w:rPr>
        <w:t>ci</w:t>
      </w:r>
      <w:r w:rsidRPr="005D624A">
        <w:rPr>
          <w:sz w:val="24"/>
          <w:szCs w:val="24"/>
        </w:rPr>
        <w:t xml:space="preserve"> o izvršavanju proračuna Grada Umaga za 20</w:t>
      </w:r>
      <w:r w:rsidR="002B1968">
        <w:rPr>
          <w:sz w:val="24"/>
          <w:szCs w:val="24"/>
        </w:rPr>
        <w:t>2</w:t>
      </w:r>
      <w:r w:rsidR="002113E9">
        <w:rPr>
          <w:sz w:val="24"/>
          <w:szCs w:val="24"/>
        </w:rPr>
        <w:t>1</w:t>
      </w:r>
      <w:r w:rsidRPr="005D624A">
        <w:rPr>
          <w:sz w:val="24"/>
          <w:szCs w:val="24"/>
        </w:rPr>
        <w:t>. godinu prioritetno se terete izvori financiranja vl</w:t>
      </w:r>
      <w:r w:rsidR="005C07A1" w:rsidRPr="005D624A">
        <w:rPr>
          <w:sz w:val="24"/>
          <w:szCs w:val="24"/>
        </w:rPr>
        <w:t>a</w:t>
      </w:r>
      <w:r w:rsidRPr="005D624A">
        <w:rPr>
          <w:sz w:val="24"/>
          <w:szCs w:val="24"/>
        </w:rPr>
        <w:t>stitih prihoda, donacija, prihoda po posebnim propisima te pomoći, a tek nakon toga izvor Općih prihoda i primitaka Grada Umaga.</w:t>
      </w:r>
    </w:p>
    <w:p w:rsidR="00921128" w:rsidRPr="00176E9D" w:rsidRDefault="00921128" w:rsidP="00176E9D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176E9D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lastRenderedPageBreak/>
        <w:t>Bilješke uz obrazac BIL</w:t>
      </w:r>
    </w:p>
    <w:p w:rsidR="00921128" w:rsidRPr="005D624A" w:rsidRDefault="00921128" w:rsidP="00921128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921128" w:rsidRPr="00176E9D" w:rsidRDefault="00B410BB" w:rsidP="00176E9D">
      <w:pPr>
        <w:rPr>
          <w:b/>
          <w:sz w:val="24"/>
          <w:szCs w:val="24"/>
        </w:rPr>
      </w:pPr>
      <w:r w:rsidRPr="00176E9D">
        <w:rPr>
          <w:b/>
          <w:sz w:val="24"/>
          <w:szCs w:val="24"/>
        </w:rPr>
        <w:t>AOP 002</w:t>
      </w:r>
      <w:r w:rsidR="00CB7D74" w:rsidRPr="00176E9D">
        <w:rPr>
          <w:b/>
          <w:sz w:val="24"/>
          <w:szCs w:val="24"/>
        </w:rPr>
        <w:t xml:space="preserve"> razred 0</w:t>
      </w:r>
      <w:r w:rsidRPr="00176E9D">
        <w:rPr>
          <w:b/>
          <w:sz w:val="24"/>
          <w:szCs w:val="24"/>
        </w:rPr>
        <w:t xml:space="preserve"> - </w:t>
      </w:r>
      <w:r w:rsidR="00921128" w:rsidRPr="00176E9D">
        <w:rPr>
          <w:b/>
          <w:sz w:val="24"/>
          <w:szCs w:val="24"/>
        </w:rPr>
        <w:t>Nefinancijska imovina</w:t>
      </w:r>
    </w:p>
    <w:p w:rsidR="00CB7D74" w:rsidRPr="005D624A" w:rsidRDefault="00CB7D74" w:rsidP="0043000C">
      <w:pPr>
        <w:jc w:val="both"/>
        <w:rPr>
          <w:sz w:val="24"/>
          <w:szCs w:val="24"/>
        </w:rPr>
      </w:pPr>
      <w:r w:rsidRPr="005D624A">
        <w:rPr>
          <w:sz w:val="24"/>
          <w:szCs w:val="24"/>
        </w:rPr>
        <w:t xml:space="preserve">Ukupna nefinancijska imovina Knjižnice iznosi </w:t>
      </w:r>
      <w:r w:rsidR="002113E9">
        <w:rPr>
          <w:sz w:val="24"/>
          <w:szCs w:val="24"/>
        </w:rPr>
        <w:t>5.233.398</w:t>
      </w:r>
      <w:r w:rsidR="00467047" w:rsidRPr="005D624A">
        <w:rPr>
          <w:sz w:val="24"/>
          <w:szCs w:val="24"/>
        </w:rPr>
        <w:t xml:space="preserve"> kn </w:t>
      </w:r>
      <w:r w:rsidRPr="005D624A">
        <w:rPr>
          <w:sz w:val="24"/>
          <w:szCs w:val="24"/>
        </w:rPr>
        <w:t xml:space="preserve">s indeksom povećanja od </w:t>
      </w:r>
      <w:r w:rsidR="003C22B7">
        <w:rPr>
          <w:sz w:val="24"/>
          <w:szCs w:val="24"/>
        </w:rPr>
        <w:t>1</w:t>
      </w:r>
      <w:r w:rsidR="002113E9">
        <w:rPr>
          <w:sz w:val="24"/>
          <w:szCs w:val="24"/>
        </w:rPr>
        <w:t>103,7</w:t>
      </w:r>
      <w:r w:rsidRPr="005D624A">
        <w:rPr>
          <w:sz w:val="24"/>
          <w:szCs w:val="24"/>
        </w:rPr>
        <w:t xml:space="preserve"> u odnosu na prethodnu godinu. </w:t>
      </w:r>
    </w:p>
    <w:p w:rsidR="00166BD5" w:rsidRDefault="00912779" w:rsidP="00A9449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354DD" w:rsidRPr="005D624A">
        <w:rPr>
          <w:sz w:val="24"/>
          <w:szCs w:val="24"/>
        </w:rPr>
        <w:t>roizvedena dugotrajna imovina uvećana</w:t>
      </w:r>
      <w:r>
        <w:rPr>
          <w:sz w:val="24"/>
          <w:szCs w:val="24"/>
        </w:rPr>
        <w:t xml:space="preserve"> je</w:t>
      </w:r>
      <w:r w:rsidR="00F354DD" w:rsidRPr="005D624A">
        <w:rPr>
          <w:sz w:val="24"/>
          <w:szCs w:val="24"/>
        </w:rPr>
        <w:t xml:space="preserve"> najveć</w:t>
      </w:r>
      <w:r w:rsidR="00467047" w:rsidRPr="005D624A">
        <w:rPr>
          <w:sz w:val="24"/>
          <w:szCs w:val="24"/>
        </w:rPr>
        <w:t>im dijelom zbog nabave nove knj</w:t>
      </w:r>
      <w:r w:rsidR="00F354DD" w:rsidRPr="005D624A">
        <w:rPr>
          <w:sz w:val="24"/>
          <w:szCs w:val="24"/>
        </w:rPr>
        <w:t xml:space="preserve">ižne i neknjižne građe. </w:t>
      </w:r>
      <w:r w:rsidR="00166BD5" w:rsidRPr="005D624A">
        <w:rPr>
          <w:sz w:val="24"/>
          <w:szCs w:val="24"/>
        </w:rPr>
        <w:t>Knjižnica ne obračunava amortizaciju na knjige.</w:t>
      </w:r>
    </w:p>
    <w:p w:rsidR="002113E9" w:rsidRDefault="002113E9" w:rsidP="00A9449F">
      <w:pPr>
        <w:spacing w:after="120"/>
        <w:jc w:val="both"/>
        <w:rPr>
          <w:sz w:val="24"/>
          <w:szCs w:val="24"/>
        </w:rPr>
      </w:pPr>
      <w:r w:rsidRPr="002113E9">
        <w:drawing>
          <wp:inline distT="0" distB="0" distL="0" distR="0">
            <wp:extent cx="6120000" cy="4868182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86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3E9" w:rsidRDefault="002113E9" w:rsidP="00A9449F">
      <w:pPr>
        <w:spacing w:after="120"/>
        <w:jc w:val="both"/>
        <w:rPr>
          <w:sz w:val="24"/>
          <w:szCs w:val="24"/>
        </w:rPr>
      </w:pPr>
    </w:p>
    <w:p w:rsidR="002113E9" w:rsidRDefault="002113E9" w:rsidP="00A9449F">
      <w:pPr>
        <w:spacing w:after="120"/>
        <w:jc w:val="both"/>
        <w:rPr>
          <w:sz w:val="24"/>
          <w:szCs w:val="24"/>
        </w:rPr>
      </w:pPr>
    </w:p>
    <w:p w:rsidR="002113E9" w:rsidRDefault="002113E9" w:rsidP="00A9449F">
      <w:pPr>
        <w:spacing w:after="120"/>
        <w:jc w:val="both"/>
        <w:rPr>
          <w:sz w:val="24"/>
          <w:szCs w:val="24"/>
        </w:rPr>
      </w:pPr>
    </w:p>
    <w:p w:rsidR="002113E9" w:rsidRDefault="002113E9" w:rsidP="00A9449F">
      <w:pPr>
        <w:spacing w:after="120"/>
        <w:jc w:val="both"/>
        <w:rPr>
          <w:sz w:val="24"/>
          <w:szCs w:val="24"/>
        </w:rPr>
      </w:pPr>
    </w:p>
    <w:p w:rsidR="002113E9" w:rsidRDefault="002113E9" w:rsidP="00A9449F">
      <w:pPr>
        <w:spacing w:after="120"/>
        <w:jc w:val="both"/>
        <w:rPr>
          <w:sz w:val="24"/>
          <w:szCs w:val="24"/>
        </w:rPr>
      </w:pPr>
    </w:p>
    <w:p w:rsidR="002113E9" w:rsidRDefault="002113E9" w:rsidP="00A9449F">
      <w:pPr>
        <w:spacing w:after="120"/>
        <w:jc w:val="both"/>
        <w:rPr>
          <w:sz w:val="24"/>
          <w:szCs w:val="24"/>
        </w:rPr>
      </w:pPr>
    </w:p>
    <w:p w:rsidR="002113E9" w:rsidRDefault="002113E9" w:rsidP="00A9449F">
      <w:pPr>
        <w:spacing w:after="120"/>
        <w:jc w:val="both"/>
        <w:rPr>
          <w:sz w:val="24"/>
          <w:szCs w:val="24"/>
        </w:rPr>
      </w:pPr>
    </w:p>
    <w:p w:rsidR="0043000C" w:rsidRPr="005D624A" w:rsidRDefault="0043000C" w:rsidP="00A9449F">
      <w:pPr>
        <w:spacing w:after="120"/>
        <w:jc w:val="both"/>
        <w:rPr>
          <w:sz w:val="24"/>
          <w:szCs w:val="24"/>
        </w:rPr>
      </w:pPr>
    </w:p>
    <w:p w:rsidR="008D726E" w:rsidRPr="00176E9D" w:rsidRDefault="00B410BB" w:rsidP="00176E9D">
      <w:pPr>
        <w:spacing w:after="120"/>
        <w:jc w:val="both"/>
        <w:rPr>
          <w:b/>
          <w:sz w:val="24"/>
          <w:szCs w:val="24"/>
        </w:rPr>
      </w:pPr>
      <w:r w:rsidRPr="00176E9D">
        <w:rPr>
          <w:b/>
          <w:sz w:val="24"/>
          <w:szCs w:val="24"/>
        </w:rPr>
        <w:t xml:space="preserve">AOP 063 </w:t>
      </w:r>
      <w:r w:rsidR="00F354DD" w:rsidRPr="00176E9D">
        <w:rPr>
          <w:b/>
          <w:sz w:val="24"/>
          <w:szCs w:val="24"/>
        </w:rPr>
        <w:t xml:space="preserve"> razred 1 </w:t>
      </w:r>
      <w:r w:rsidRPr="00176E9D">
        <w:rPr>
          <w:b/>
          <w:sz w:val="24"/>
          <w:szCs w:val="24"/>
        </w:rPr>
        <w:t xml:space="preserve">- </w:t>
      </w:r>
      <w:r w:rsidR="008D726E" w:rsidRPr="00176E9D">
        <w:rPr>
          <w:b/>
          <w:sz w:val="24"/>
          <w:szCs w:val="24"/>
        </w:rPr>
        <w:t>Financijska imovina</w:t>
      </w:r>
    </w:p>
    <w:p w:rsidR="0043000C" w:rsidRDefault="00F354DD" w:rsidP="0043000C">
      <w:pPr>
        <w:spacing w:after="120"/>
        <w:jc w:val="both"/>
        <w:rPr>
          <w:sz w:val="24"/>
          <w:szCs w:val="24"/>
        </w:rPr>
      </w:pPr>
      <w:r w:rsidRPr="005D624A">
        <w:rPr>
          <w:sz w:val="24"/>
          <w:szCs w:val="24"/>
        </w:rPr>
        <w:t>Ukupna financijsk</w:t>
      </w:r>
      <w:r w:rsidR="00C1214E" w:rsidRPr="005D624A">
        <w:rPr>
          <w:sz w:val="24"/>
          <w:szCs w:val="24"/>
        </w:rPr>
        <w:t>a</w:t>
      </w:r>
      <w:r w:rsidRPr="005D624A">
        <w:rPr>
          <w:sz w:val="24"/>
          <w:szCs w:val="24"/>
        </w:rPr>
        <w:t xml:space="preserve"> imovina iznosi </w:t>
      </w:r>
      <w:r w:rsidR="002113E9">
        <w:rPr>
          <w:sz w:val="24"/>
          <w:szCs w:val="24"/>
        </w:rPr>
        <w:t>89.683</w:t>
      </w:r>
      <w:r w:rsidRPr="005D624A">
        <w:rPr>
          <w:sz w:val="24"/>
          <w:szCs w:val="24"/>
        </w:rPr>
        <w:t xml:space="preserve"> kn s indeksom </w:t>
      </w:r>
      <w:r w:rsidR="002113E9">
        <w:rPr>
          <w:sz w:val="24"/>
          <w:szCs w:val="24"/>
        </w:rPr>
        <w:t>95,9</w:t>
      </w:r>
      <w:r w:rsidR="00C1214E" w:rsidRPr="005D624A">
        <w:rPr>
          <w:sz w:val="24"/>
          <w:szCs w:val="24"/>
        </w:rPr>
        <w:t xml:space="preserve">. </w:t>
      </w:r>
    </w:p>
    <w:p w:rsidR="002113E9" w:rsidRDefault="002113E9" w:rsidP="0043000C">
      <w:pPr>
        <w:spacing w:after="120"/>
        <w:jc w:val="both"/>
        <w:rPr>
          <w:sz w:val="24"/>
          <w:szCs w:val="24"/>
        </w:rPr>
      </w:pPr>
      <w:r w:rsidRPr="002113E9">
        <w:drawing>
          <wp:inline distT="0" distB="0" distL="0" distR="0">
            <wp:extent cx="6120000" cy="446160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46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3E9" w:rsidRDefault="002113E9" w:rsidP="0043000C">
      <w:pPr>
        <w:spacing w:after="120"/>
        <w:jc w:val="both"/>
        <w:rPr>
          <w:sz w:val="24"/>
          <w:szCs w:val="24"/>
        </w:rPr>
      </w:pPr>
    </w:p>
    <w:p w:rsidR="007A1DBC" w:rsidRPr="007A7ACF" w:rsidRDefault="007A1DBC" w:rsidP="007A1DBC">
      <w:pPr>
        <w:rPr>
          <w:b/>
          <w:sz w:val="24"/>
          <w:szCs w:val="24"/>
        </w:rPr>
      </w:pPr>
      <w:r w:rsidRPr="007A7ACF">
        <w:rPr>
          <w:b/>
          <w:sz w:val="24"/>
          <w:szCs w:val="24"/>
        </w:rPr>
        <w:t>AOP 14</w:t>
      </w:r>
      <w:r w:rsidR="00CD137D">
        <w:rPr>
          <w:b/>
          <w:sz w:val="24"/>
          <w:szCs w:val="24"/>
        </w:rPr>
        <w:t>1</w:t>
      </w:r>
      <w:r w:rsidRPr="007A7ACF">
        <w:rPr>
          <w:b/>
          <w:sz w:val="24"/>
          <w:szCs w:val="24"/>
        </w:rPr>
        <w:t xml:space="preserve"> račun skupine 16- Potraživanja za prihode poslovanja </w:t>
      </w:r>
    </w:p>
    <w:p w:rsidR="007A1DBC" w:rsidRDefault="007A1DBC" w:rsidP="007A1DBC">
      <w:pPr>
        <w:spacing w:after="120"/>
        <w:jc w:val="both"/>
        <w:rPr>
          <w:sz w:val="24"/>
          <w:szCs w:val="24"/>
        </w:rPr>
      </w:pPr>
      <w:r w:rsidRPr="00FB50CB">
        <w:rPr>
          <w:sz w:val="24"/>
          <w:szCs w:val="24"/>
        </w:rPr>
        <w:t xml:space="preserve">Ukupna potraživanja za prihode poslovanja iznose </w:t>
      </w:r>
      <w:r w:rsidR="002113E9">
        <w:rPr>
          <w:sz w:val="24"/>
          <w:szCs w:val="24"/>
        </w:rPr>
        <w:t>28.222</w:t>
      </w:r>
      <w:r w:rsidR="00DE619E">
        <w:rPr>
          <w:sz w:val="24"/>
          <w:szCs w:val="24"/>
        </w:rPr>
        <w:t xml:space="preserve"> kn</w:t>
      </w:r>
      <w:r w:rsidRPr="00FB50CB">
        <w:rPr>
          <w:sz w:val="24"/>
          <w:szCs w:val="24"/>
        </w:rPr>
        <w:t xml:space="preserve"> s indeksom ostvarenja od </w:t>
      </w:r>
      <w:r w:rsidR="002113E9">
        <w:rPr>
          <w:sz w:val="24"/>
          <w:szCs w:val="24"/>
        </w:rPr>
        <w:t xml:space="preserve">81,8. </w:t>
      </w:r>
    </w:p>
    <w:p w:rsidR="00CD137D" w:rsidRDefault="00CD137D" w:rsidP="00912779">
      <w:pPr>
        <w:spacing w:after="120"/>
        <w:jc w:val="both"/>
        <w:rPr>
          <w:b/>
          <w:sz w:val="24"/>
          <w:szCs w:val="24"/>
        </w:rPr>
      </w:pPr>
    </w:p>
    <w:p w:rsidR="00912779" w:rsidRPr="00912779" w:rsidRDefault="00CD137D" w:rsidP="00912779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AOP 16</w:t>
      </w:r>
      <w:r w:rsidR="002113E9">
        <w:rPr>
          <w:b/>
          <w:sz w:val="24"/>
          <w:szCs w:val="24"/>
        </w:rPr>
        <w:t>5</w:t>
      </w:r>
      <w:r w:rsidR="00912779" w:rsidRPr="00912779">
        <w:rPr>
          <w:b/>
          <w:sz w:val="24"/>
          <w:szCs w:val="24"/>
        </w:rPr>
        <w:t xml:space="preserve"> račun skupine 19 - Rashodi budućeg razdoblja i nedospjela naplata prihoda </w:t>
      </w:r>
    </w:p>
    <w:p w:rsidR="00E46B5B" w:rsidRPr="005D624A" w:rsidRDefault="00912779" w:rsidP="00A9449F">
      <w:pPr>
        <w:spacing w:after="120"/>
        <w:jc w:val="both"/>
        <w:rPr>
          <w:sz w:val="24"/>
          <w:szCs w:val="24"/>
        </w:rPr>
      </w:pPr>
      <w:r w:rsidRPr="00651791">
        <w:rPr>
          <w:sz w:val="24"/>
          <w:szCs w:val="24"/>
        </w:rPr>
        <w:t xml:space="preserve">Rashodi budućih razdoblja iznose </w:t>
      </w:r>
      <w:r w:rsidR="002113E9">
        <w:rPr>
          <w:sz w:val="24"/>
          <w:szCs w:val="24"/>
        </w:rPr>
        <w:t>59.683</w:t>
      </w:r>
      <w:r w:rsidRPr="00651791">
        <w:rPr>
          <w:sz w:val="24"/>
          <w:szCs w:val="24"/>
        </w:rPr>
        <w:t xml:space="preserve"> kn i odnose se na kontinuirane rashode budućih razdoblja odnosno plaću za prosinac isplaćenu u siječnju 20</w:t>
      </w:r>
      <w:r>
        <w:rPr>
          <w:sz w:val="24"/>
          <w:szCs w:val="24"/>
        </w:rPr>
        <w:t>2</w:t>
      </w:r>
      <w:r w:rsidR="002113E9">
        <w:rPr>
          <w:sz w:val="24"/>
          <w:szCs w:val="24"/>
        </w:rPr>
        <w:t>2</w:t>
      </w:r>
      <w:r>
        <w:rPr>
          <w:sz w:val="24"/>
          <w:szCs w:val="24"/>
        </w:rPr>
        <w:t>.  i unaprijed plaćene rashode budućih razdoblja odnosno premije osiguranja ko</w:t>
      </w:r>
      <w:r w:rsidR="00CD137D">
        <w:rPr>
          <w:sz w:val="24"/>
          <w:szCs w:val="24"/>
        </w:rPr>
        <w:t>ji dospijevaju na naplatu u 202</w:t>
      </w:r>
      <w:r w:rsidR="002113E9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</w:p>
    <w:p w:rsidR="00CF2DD8" w:rsidRPr="00176E9D" w:rsidRDefault="00143EB9" w:rsidP="00176E9D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AOP 1</w:t>
      </w:r>
      <w:r w:rsidR="002113E9">
        <w:rPr>
          <w:b/>
          <w:sz w:val="24"/>
          <w:szCs w:val="24"/>
        </w:rPr>
        <w:t>70</w:t>
      </w:r>
      <w:r w:rsidR="00CF2DD8" w:rsidRPr="00176E9D">
        <w:rPr>
          <w:b/>
          <w:sz w:val="24"/>
          <w:szCs w:val="24"/>
        </w:rPr>
        <w:t xml:space="preserve"> razred 2 – Obveze</w:t>
      </w:r>
    </w:p>
    <w:p w:rsidR="003C22B7" w:rsidRPr="00C478F9" w:rsidRDefault="00CF2DD8" w:rsidP="003C22B7">
      <w:pPr>
        <w:spacing w:after="0"/>
        <w:jc w:val="both"/>
        <w:rPr>
          <w:rFonts w:eastAsiaTheme="majorEastAsia" w:cstheme="majorBidi"/>
          <w:bCs/>
          <w:sz w:val="24"/>
          <w:szCs w:val="24"/>
        </w:rPr>
      </w:pPr>
      <w:r w:rsidRPr="005D624A">
        <w:rPr>
          <w:sz w:val="24"/>
          <w:szCs w:val="24"/>
        </w:rPr>
        <w:t xml:space="preserve">Ukupne obveze iznose </w:t>
      </w:r>
      <w:r w:rsidR="002113E9">
        <w:rPr>
          <w:sz w:val="24"/>
          <w:szCs w:val="24"/>
        </w:rPr>
        <w:t xml:space="preserve">68.042 </w:t>
      </w:r>
      <w:r w:rsidRPr="005D624A">
        <w:rPr>
          <w:sz w:val="24"/>
          <w:szCs w:val="24"/>
        </w:rPr>
        <w:t xml:space="preserve">kn (indeks </w:t>
      </w:r>
      <w:r w:rsidR="002113E9">
        <w:rPr>
          <w:sz w:val="24"/>
          <w:szCs w:val="24"/>
        </w:rPr>
        <w:t>83,1</w:t>
      </w:r>
      <w:r w:rsidRPr="005D624A">
        <w:rPr>
          <w:sz w:val="24"/>
          <w:szCs w:val="24"/>
        </w:rPr>
        <w:t>) i najvećim se dijelom odnose na obveze za zaposlene za plaću za p</w:t>
      </w:r>
      <w:r w:rsidR="00912779">
        <w:rPr>
          <w:sz w:val="24"/>
          <w:szCs w:val="24"/>
        </w:rPr>
        <w:t>rosinac isplaćenu u siječnju 202</w:t>
      </w:r>
      <w:r w:rsidR="009B15EF">
        <w:rPr>
          <w:sz w:val="24"/>
          <w:szCs w:val="24"/>
        </w:rPr>
        <w:t>2</w:t>
      </w:r>
      <w:r w:rsidR="00E46B5B" w:rsidRPr="005D624A">
        <w:rPr>
          <w:sz w:val="24"/>
          <w:szCs w:val="24"/>
        </w:rPr>
        <w:t xml:space="preserve">. </w:t>
      </w:r>
    </w:p>
    <w:p w:rsidR="00C478F9" w:rsidRDefault="00C478F9" w:rsidP="003C22B7">
      <w:pPr>
        <w:spacing w:after="120"/>
        <w:jc w:val="both"/>
        <w:rPr>
          <w:b/>
          <w:sz w:val="24"/>
          <w:szCs w:val="20"/>
        </w:rPr>
      </w:pPr>
    </w:p>
    <w:p w:rsidR="009B15EF" w:rsidRDefault="009B15EF" w:rsidP="000C269A">
      <w:pPr>
        <w:rPr>
          <w:b/>
          <w:sz w:val="24"/>
          <w:szCs w:val="20"/>
        </w:rPr>
      </w:pPr>
    </w:p>
    <w:p w:rsidR="000C269A" w:rsidRPr="000C269A" w:rsidRDefault="000C269A" w:rsidP="000C269A">
      <w:pPr>
        <w:rPr>
          <w:b/>
          <w:sz w:val="24"/>
          <w:szCs w:val="20"/>
        </w:rPr>
      </w:pPr>
      <w:r w:rsidRPr="000C269A">
        <w:rPr>
          <w:b/>
          <w:sz w:val="24"/>
          <w:szCs w:val="20"/>
        </w:rPr>
        <w:lastRenderedPageBreak/>
        <w:t>AOP 2</w:t>
      </w:r>
      <w:r w:rsidR="009B15EF">
        <w:rPr>
          <w:b/>
          <w:sz w:val="24"/>
          <w:szCs w:val="20"/>
        </w:rPr>
        <w:t>31</w:t>
      </w:r>
      <w:r w:rsidRPr="000C269A">
        <w:rPr>
          <w:b/>
          <w:sz w:val="24"/>
          <w:szCs w:val="20"/>
        </w:rPr>
        <w:t xml:space="preserve"> razred 9 – Vlastiti izvori</w:t>
      </w:r>
    </w:p>
    <w:p w:rsidR="000C269A" w:rsidRDefault="000C269A" w:rsidP="000C269A">
      <w:pPr>
        <w:jc w:val="both"/>
        <w:rPr>
          <w:sz w:val="24"/>
          <w:szCs w:val="20"/>
        </w:rPr>
      </w:pPr>
      <w:r w:rsidRPr="0019170F">
        <w:rPr>
          <w:sz w:val="24"/>
          <w:szCs w:val="20"/>
        </w:rPr>
        <w:t>Vlastiti izvori iznose</w:t>
      </w:r>
      <w:r w:rsidR="00C478F9">
        <w:rPr>
          <w:sz w:val="24"/>
          <w:szCs w:val="20"/>
        </w:rPr>
        <w:t xml:space="preserve"> </w:t>
      </w:r>
      <w:r w:rsidR="009B15EF">
        <w:rPr>
          <w:sz w:val="24"/>
          <w:szCs w:val="20"/>
        </w:rPr>
        <w:t>5.255.040</w:t>
      </w:r>
      <w:r w:rsidRPr="0019170F">
        <w:rPr>
          <w:sz w:val="24"/>
          <w:szCs w:val="20"/>
        </w:rPr>
        <w:t xml:space="preserve"> kn</w:t>
      </w:r>
      <w:r>
        <w:rPr>
          <w:sz w:val="24"/>
          <w:szCs w:val="20"/>
        </w:rPr>
        <w:t xml:space="preserve"> i na razini</w:t>
      </w:r>
      <w:r w:rsidR="00C478F9">
        <w:rPr>
          <w:sz w:val="24"/>
          <w:szCs w:val="20"/>
        </w:rPr>
        <w:t xml:space="preserve"> su prethodne godine (indeks </w:t>
      </w:r>
      <w:r w:rsidR="00AE301A">
        <w:rPr>
          <w:sz w:val="24"/>
          <w:szCs w:val="20"/>
        </w:rPr>
        <w:t>103,</w:t>
      </w:r>
      <w:r w:rsidR="009B15EF">
        <w:rPr>
          <w:sz w:val="24"/>
          <w:szCs w:val="20"/>
        </w:rPr>
        <w:t>9</w:t>
      </w:r>
      <w:r>
        <w:rPr>
          <w:sz w:val="24"/>
          <w:szCs w:val="20"/>
        </w:rPr>
        <w:t>)</w:t>
      </w:r>
      <w:r w:rsidRPr="0019170F">
        <w:rPr>
          <w:sz w:val="24"/>
          <w:szCs w:val="20"/>
        </w:rPr>
        <w:t>.</w:t>
      </w:r>
      <w:r>
        <w:rPr>
          <w:sz w:val="24"/>
          <w:szCs w:val="20"/>
        </w:rPr>
        <w:t xml:space="preserve"> </w:t>
      </w:r>
    </w:p>
    <w:p w:rsidR="009B15EF" w:rsidRDefault="009B15EF" w:rsidP="000C269A">
      <w:pPr>
        <w:jc w:val="both"/>
        <w:rPr>
          <w:sz w:val="24"/>
          <w:szCs w:val="20"/>
        </w:rPr>
      </w:pPr>
      <w:r w:rsidRPr="009B15EF">
        <w:drawing>
          <wp:inline distT="0" distB="0" distL="0" distR="0">
            <wp:extent cx="6120000" cy="4878881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487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5EF" w:rsidRDefault="009B15EF" w:rsidP="000C269A">
      <w:pPr>
        <w:jc w:val="both"/>
        <w:rPr>
          <w:sz w:val="24"/>
          <w:szCs w:val="20"/>
        </w:rPr>
      </w:pPr>
    </w:p>
    <w:p w:rsidR="00D764D9" w:rsidRPr="00891FE0" w:rsidRDefault="005C07A1" w:rsidP="00891FE0">
      <w:pPr>
        <w:keepNext/>
        <w:keepLines/>
        <w:spacing w:before="200" w:after="0"/>
        <w:jc w:val="both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891FE0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Bilješke uz Izvještaj o prihodima i rashodima, primicima i izdacima – OBRAZAC PR-RAS</w:t>
      </w:r>
    </w:p>
    <w:p w:rsidR="00A9449F" w:rsidRPr="005D624A" w:rsidRDefault="00A9449F" w:rsidP="00A9449F">
      <w:pPr>
        <w:pStyle w:val="Odlomakpopisa"/>
        <w:keepNext/>
        <w:keepLines/>
        <w:spacing w:before="200" w:after="0"/>
        <w:ind w:left="360"/>
        <w:jc w:val="both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5C07A1" w:rsidRPr="00891FE0" w:rsidRDefault="005C07A1" w:rsidP="00891FE0">
      <w:pPr>
        <w:jc w:val="both"/>
        <w:rPr>
          <w:rFonts w:eastAsiaTheme="majorEastAsia" w:cstheme="majorBidi"/>
          <w:bCs/>
          <w:sz w:val="24"/>
          <w:szCs w:val="24"/>
        </w:rPr>
      </w:pPr>
      <w:r w:rsidRPr="00891FE0">
        <w:rPr>
          <w:rFonts w:eastAsiaTheme="majorEastAsia" w:cstheme="majorBidi"/>
          <w:b/>
          <w:bCs/>
          <w:sz w:val="24"/>
          <w:szCs w:val="24"/>
        </w:rPr>
        <w:t>AOP</w:t>
      </w:r>
      <w:r w:rsidR="00CC19B2" w:rsidRPr="00891FE0">
        <w:rPr>
          <w:rFonts w:eastAsiaTheme="majorEastAsia" w:cstheme="majorBidi"/>
          <w:b/>
          <w:bCs/>
          <w:sz w:val="24"/>
          <w:szCs w:val="24"/>
        </w:rPr>
        <w:t xml:space="preserve"> 001</w:t>
      </w:r>
      <w:r w:rsidR="0001585E" w:rsidRPr="00891FE0">
        <w:rPr>
          <w:rFonts w:eastAsiaTheme="majorEastAsia" w:cstheme="majorBidi"/>
          <w:b/>
          <w:bCs/>
          <w:sz w:val="24"/>
          <w:szCs w:val="24"/>
        </w:rPr>
        <w:t xml:space="preserve"> razred 6</w:t>
      </w:r>
      <w:r w:rsidR="0001585E" w:rsidRPr="00891FE0">
        <w:rPr>
          <w:rFonts w:eastAsiaTheme="majorEastAsia" w:cstheme="majorBidi"/>
          <w:bCs/>
          <w:sz w:val="24"/>
          <w:szCs w:val="24"/>
        </w:rPr>
        <w:t xml:space="preserve"> - </w:t>
      </w:r>
      <w:r w:rsidRPr="00891FE0">
        <w:rPr>
          <w:rFonts w:eastAsiaTheme="majorEastAsia" w:cstheme="majorBidi"/>
          <w:b/>
          <w:bCs/>
          <w:sz w:val="24"/>
          <w:szCs w:val="24"/>
        </w:rPr>
        <w:t>Prihodi poslovanja</w:t>
      </w:r>
    </w:p>
    <w:p w:rsidR="008E1E8F" w:rsidRDefault="005C07A1" w:rsidP="003637A7">
      <w:pPr>
        <w:jc w:val="both"/>
        <w:rPr>
          <w:rFonts w:eastAsiaTheme="majorEastAsia" w:cstheme="majorBidi"/>
          <w:bCs/>
          <w:sz w:val="24"/>
          <w:szCs w:val="24"/>
        </w:rPr>
      </w:pPr>
      <w:r w:rsidRPr="005D624A">
        <w:rPr>
          <w:rFonts w:eastAsiaTheme="majorEastAsia" w:cstheme="majorBidi"/>
          <w:bCs/>
          <w:sz w:val="24"/>
          <w:szCs w:val="24"/>
        </w:rPr>
        <w:t>Uku</w:t>
      </w:r>
      <w:r w:rsidR="00CA4BC6" w:rsidRPr="005D624A">
        <w:rPr>
          <w:rFonts w:eastAsiaTheme="majorEastAsia" w:cstheme="majorBidi"/>
          <w:bCs/>
          <w:sz w:val="24"/>
          <w:szCs w:val="24"/>
        </w:rPr>
        <w:t>pni prihodi poslovanja u 20</w:t>
      </w:r>
      <w:r w:rsidR="00071CB0">
        <w:rPr>
          <w:rFonts w:eastAsiaTheme="majorEastAsia" w:cstheme="majorBidi"/>
          <w:bCs/>
          <w:sz w:val="24"/>
          <w:szCs w:val="24"/>
        </w:rPr>
        <w:t>2</w:t>
      </w:r>
      <w:r w:rsidR="009B15EF">
        <w:rPr>
          <w:rFonts w:eastAsiaTheme="majorEastAsia" w:cstheme="majorBidi"/>
          <w:bCs/>
          <w:sz w:val="24"/>
          <w:szCs w:val="24"/>
        </w:rPr>
        <w:t>1</w:t>
      </w:r>
      <w:r w:rsidR="00CA4BC6" w:rsidRPr="005D624A">
        <w:rPr>
          <w:rFonts w:eastAsiaTheme="majorEastAsia" w:cstheme="majorBidi"/>
          <w:bCs/>
          <w:sz w:val="24"/>
          <w:szCs w:val="24"/>
        </w:rPr>
        <w:t>. g</w:t>
      </w:r>
      <w:r w:rsidRPr="005D624A">
        <w:rPr>
          <w:rFonts w:eastAsiaTheme="majorEastAsia" w:cstheme="majorBidi"/>
          <w:bCs/>
          <w:sz w:val="24"/>
          <w:szCs w:val="24"/>
        </w:rPr>
        <w:t xml:space="preserve">odini iznose </w:t>
      </w:r>
      <w:r w:rsidR="009B15EF">
        <w:rPr>
          <w:rFonts w:eastAsiaTheme="majorEastAsia" w:cstheme="majorBidi"/>
          <w:bCs/>
          <w:sz w:val="24"/>
          <w:szCs w:val="24"/>
        </w:rPr>
        <w:t>1.118.694</w:t>
      </w:r>
      <w:r w:rsidRPr="005D624A">
        <w:rPr>
          <w:rFonts w:eastAsiaTheme="majorEastAsia" w:cstheme="majorBidi"/>
          <w:bCs/>
          <w:sz w:val="24"/>
          <w:szCs w:val="24"/>
        </w:rPr>
        <w:t xml:space="preserve"> kn s indeksom ostvarenja od</w:t>
      </w:r>
      <w:r w:rsidR="00CA4BC6" w:rsidRPr="005D624A">
        <w:rPr>
          <w:rFonts w:eastAsiaTheme="majorEastAsia" w:cstheme="majorBidi"/>
          <w:bCs/>
          <w:sz w:val="24"/>
          <w:szCs w:val="24"/>
        </w:rPr>
        <w:t xml:space="preserve"> </w:t>
      </w:r>
      <w:r w:rsidR="009B15EF">
        <w:rPr>
          <w:rFonts w:eastAsiaTheme="majorEastAsia" w:cstheme="majorBidi"/>
          <w:bCs/>
          <w:sz w:val="24"/>
          <w:szCs w:val="24"/>
        </w:rPr>
        <w:t>90,1</w:t>
      </w:r>
      <w:r w:rsidRPr="005D624A">
        <w:rPr>
          <w:rFonts w:eastAsiaTheme="majorEastAsia" w:cstheme="majorBidi"/>
          <w:bCs/>
          <w:sz w:val="24"/>
          <w:szCs w:val="24"/>
        </w:rPr>
        <w:t xml:space="preserve"> u odnosu na prethodnu godinu. </w:t>
      </w:r>
    </w:p>
    <w:p w:rsidR="00891FE0" w:rsidRDefault="00891FE0" w:rsidP="00891FE0">
      <w:pPr>
        <w:spacing w:after="120" w:line="240" w:lineRule="auto"/>
        <w:jc w:val="both"/>
        <w:rPr>
          <w:sz w:val="24"/>
          <w:szCs w:val="24"/>
        </w:rPr>
      </w:pPr>
      <w:r w:rsidRPr="00E67C77">
        <w:rPr>
          <w:sz w:val="24"/>
          <w:szCs w:val="24"/>
        </w:rPr>
        <w:t>Struktura prihoda prema izvorima financiranja prikazana je u sljedećoj tabeli: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3"/>
        <w:gridCol w:w="283"/>
      </w:tblGrid>
      <w:tr w:rsidR="009B15EF" w:rsidTr="00B27703">
        <w:tc>
          <w:tcPr>
            <w:tcW w:w="76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3"/>
            </w:tblGrid>
            <w:tr w:rsidR="009B15EF" w:rsidTr="00B27703">
              <w:trPr>
                <w:trHeight w:val="141"/>
              </w:trPr>
              <w:tc>
                <w:tcPr>
                  <w:tcW w:w="10488" w:type="dxa"/>
                </w:tcPr>
                <w:p w:rsidR="009B15EF" w:rsidRDefault="009B15EF" w:rsidP="00B2770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9B15EF" w:rsidTr="00B27703">
              <w:tc>
                <w:tcPr>
                  <w:tcW w:w="104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53"/>
                  </w:tblGrid>
                  <w:tr w:rsidR="009B15EF" w:rsidTr="00B27703">
                    <w:trPr>
                      <w:trHeight w:val="5725"/>
                    </w:trPr>
                    <w:tc>
                      <w:tcPr>
                        <w:tcW w:w="10488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9"/>
                          <w:gridCol w:w="958"/>
                          <w:gridCol w:w="3080"/>
                          <w:gridCol w:w="1291"/>
                          <w:gridCol w:w="1355"/>
                        </w:tblGrid>
                        <w:tr w:rsidR="009B15EF" w:rsidTr="009B15EF">
                          <w:trPr>
                            <w:trHeight w:val="205"/>
                          </w:trPr>
                          <w:tc>
                            <w:tcPr>
                              <w:tcW w:w="1133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POZICIJA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BROJ KONTA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VRSTA PRIHODA / PRIMITAKA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PLANIRANO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REALIZIRANO</w:t>
                              </w:r>
                            </w:p>
                          </w:tc>
                        </w:tr>
                        <w:tr w:rsidR="009B15EF" w:rsidTr="009B15EF">
                          <w:trPr>
                            <w:trHeight w:val="226"/>
                          </w:trPr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SVEUKUPNO PRIHODI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1.182.115,54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1.126.503,82</w:t>
                              </w:r>
                            </w:p>
                          </w:tc>
                        </w:tr>
                        <w:tr w:rsidR="009B15EF" w:rsidTr="009B15EF">
                          <w:trPr>
                            <w:trHeight w:val="226"/>
                          </w:trPr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Razdjel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KNJIŽNICE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1.182.115,54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6"/>
                                </w:rPr>
                                <w:t>1.126.503,82</w:t>
                              </w:r>
                            </w:p>
                          </w:tc>
                        </w:tr>
                        <w:tr w:rsidR="009B15EF" w:rsidTr="009B15EF">
                          <w:trPr>
                            <w:trHeight w:val="226"/>
                          </w:trPr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1.2.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1. Opći prihodi i primici - Proračun Grada Umaga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9B15E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965.000,00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930.363,82</w:t>
                              </w:r>
                            </w:p>
                          </w:tc>
                        </w:tr>
                        <w:tr w:rsidR="009B15EF" w:rsidTr="009B15EF">
                          <w:trPr>
                            <w:trHeight w:val="226"/>
                          </w:trPr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671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iz nadležnog proračuna za financiranje redovne djelatnosti proračunskih korisnika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9B15E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965.000,00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930.363,82</w:t>
                              </w:r>
                            </w:p>
                          </w:tc>
                        </w:tr>
                        <w:tr w:rsidR="009B15EF" w:rsidTr="009B15EF">
                          <w:trPr>
                            <w:trHeight w:val="226"/>
                          </w:trPr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P0001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6711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Prihodi proračuna za redovnu djelatnost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870.000,00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835.847,00</w:t>
                              </w:r>
                            </w:p>
                          </w:tc>
                        </w:tr>
                        <w:tr w:rsidR="009B15EF" w:rsidTr="009B15EF">
                          <w:trPr>
                            <w:trHeight w:val="226"/>
                          </w:trPr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P0002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6712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Prihodi proračuna  za finan. nabave nefinancijske imovine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95.000,00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94.516,82</w:t>
                              </w:r>
                            </w:p>
                          </w:tc>
                        </w:tr>
                        <w:tr w:rsidR="009B15EF" w:rsidTr="009B15EF">
                          <w:trPr>
                            <w:trHeight w:val="226"/>
                          </w:trPr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4.1.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4. Prihodi za posebene  namjene- Vlastiti prihodi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89.115,54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70.330,00</w:t>
                              </w:r>
                            </w:p>
                          </w:tc>
                        </w:tr>
                        <w:tr w:rsidR="009B15EF" w:rsidTr="009B15EF">
                          <w:trPr>
                            <w:trHeight w:val="226"/>
                          </w:trPr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652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po posebnim propisima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72.500,00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70.330,00</w:t>
                              </w:r>
                            </w:p>
                          </w:tc>
                        </w:tr>
                        <w:tr w:rsidR="009B15EF" w:rsidTr="009B15EF">
                          <w:trPr>
                            <w:trHeight w:val="226"/>
                          </w:trPr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P0153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6526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Ostali nespomenuti prihodi - upisnine, internet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72.500,00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70.330,00</w:t>
                              </w:r>
                            </w:p>
                          </w:tc>
                        </w:tr>
                        <w:tr w:rsidR="009B15EF" w:rsidTr="009B15EF">
                          <w:trPr>
                            <w:trHeight w:val="226"/>
                          </w:trPr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683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Ostali prihodi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9B15EF" w:rsidTr="009B15EF">
                          <w:trPr>
                            <w:trHeight w:val="226"/>
                          </w:trPr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P0154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6831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Ostali nespomenuti prihodi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9B15EF" w:rsidTr="009B15EF">
                          <w:trPr>
                            <w:trHeight w:val="226"/>
                          </w:trPr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922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Višak/manjak prihoda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11.615,54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9B15EF" w:rsidTr="009B15EF">
                          <w:trPr>
                            <w:trHeight w:val="226"/>
                          </w:trPr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P0383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9221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Višak prihoda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11.615,54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0,00</w:t>
                              </w:r>
                            </w:p>
                          </w:tc>
                        </w:tr>
                        <w:tr w:rsidR="009B15EF" w:rsidTr="009B15EF">
                          <w:trPr>
                            <w:trHeight w:val="226"/>
                          </w:trPr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5.2.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5. Pomoći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110.000,00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110.000,00</w:t>
                              </w:r>
                            </w:p>
                          </w:tc>
                        </w:tr>
                        <w:tr w:rsidR="009B15EF" w:rsidTr="009B15EF">
                          <w:trPr>
                            <w:trHeight w:val="226"/>
                          </w:trPr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636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Pomoći proračunskim korisnicima iz proračuna koji im nije nadležan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110.000,00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110.000,00</w:t>
                              </w:r>
                            </w:p>
                          </w:tc>
                        </w:tr>
                        <w:tr w:rsidR="009B15EF" w:rsidTr="009B15EF">
                          <w:trPr>
                            <w:trHeight w:val="226"/>
                          </w:trPr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P0155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6361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Prihodi Ministarstva za programsku djelatnost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15.000,00</w:t>
                              </w:r>
                            </w:p>
                          </w:tc>
                        </w:tr>
                        <w:tr w:rsidR="009B15EF" w:rsidTr="009B15EF">
                          <w:trPr>
                            <w:trHeight w:val="226"/>
                          </w:trPr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P0155-1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6361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Prihodi Županije za programsku djelatnost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</w:tr>
                        <w:tr w:rsidR="009B15EF" w:rsidTr="009B15EF">
                          <w:trPr>
                            <w:trHeight w:val="226"/>
                          </w:trPr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P0156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6362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Kapitalne pomoći od Ministarstva za knjige u knjižnici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85.000,00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85.000,00</w:t>
                              </w:r>
                            </w:p>
                          </w:tc>
                        </w:tr>
                        <w:tr w:rsidR="009B15EF" w:rsidTr="009B15EF">
                          <w:trPr>
                            <w:trHeight w:val="226"/>
                          </w:trPr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6.1.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6. Donacije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8.000,00</w:t>
                              </w:r>
                            </w:p>
                          </w:tc>
                        </w:tr>
                        <w:tr w:rsidR="009B15EF" w:rsidTr="009B15EF">
                          <w:trPr>
                            <w:trHeight w:val="226"/>
                          </w:trPr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663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Donacije od pravnih i fizičkih osoba izvan općeg proračuna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8.000,00</w:t>
                              </w:r>
                            </w:p>
                          </w:tc>
                        </w:tr>
                        <w:tr w:rsidR="009B15EF" w:rsidTr="009B15EF">
                          <w:trPr>
                            <w:trHeight w:val="226"/>
                          </w:trPr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P0157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6631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Tekuće donacije od pravnih i fizičkih osoba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8.000,00</w:t>
                              </w:r>
                            </w:p>
                          </w:tc>
                        </w:tr>
                        <w:tr w:rsidR="009B15EF" w:rsidTr="009B15EF">
                          <w:trPr>
                            <w:trHeight w:val="226"/>
                          </w:trPr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7.1.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 Prihodi od prodaje nefinancijske imovine i naknada šteta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7.810,00</w:t>
                              </w:r>
                            </w:p>
                          </w:tc>
                        </w:tr>
                        <w:tr w:rsidR="009B15EF" w:rsidTr="009B15EF">
                          <w:trPr>
                            <w:trHeight w:val="226"/>
                          </w:trPr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rPr>
                                  <w:sz w:val="0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724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Prihodi od prodaje knjiga, umjetničkih djela i ostalih izložbenih vrijednosti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7.810,00</w:t>
                              </w:r>
                            </w:p>
                          </w:tc>
                        </w:tr>
                        <w:tr w:rsidR="009B15EF" w:rsidTr="009B15EF">
                          <w:trPr>
                            <w:trHeight w:val="226"/>
                          </w:trPr>
                          <w:tc>
                            <w:tcPr>
                              <w:tcW w:w="113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P0158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7241</w:t>
                              </w:r>
                            </w:p>
                          </w:tc>
                          <w:tc>
                            <w:tcPr>
                              <w:tcW w:w="4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Prihodi od prodaje knjiga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9B15EF" w:rsidRDefault="009B15EF" w:rsidP="00B27703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7.810,00</w:t>
                              </w:r>
                            </w:p>
                          </w:tc>
                        </w:tr>
                      </w:tbl>
                      <w:p w:rsidR="009B15EF" w:rsidRDefault="009B15EF" w:rsidP="00B2770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9B15EF" w:rsidRDefault="009B15EF" w:rsidP="00B27703">
                  <w:pPr>
                    <w:spacing w:after="0" w:line="240" w:lineRule="auto"/>
                  </w:pPr>
                </w:p>
              </w:tc>
            </w:tr>
          </w:tbl>
          <w:p w:rsidR="009B15EF" w:rsidRDefault="009B15EF" w:rsidP="00B27703">
            <w:pPr>
              <w:spacing w:after="0" w:line="240" w:lineRule="auto"/>
            </w:pPr>
          </w:p>
        </w:tc>
        <w:tc>
          <w:tcPr>
            <w:tcW w:w="283" w:type="dxa"/>
          </w:tcPr>
          <w:p w:rsidR="009B15EF" w:rsidRDefault="009B15EF" w:rsidP="00B27703">
            <w:pPr>
              <w:pStyle w:val="EmptyCellLayoutStyle"/>
              <w:spacing w:after="0" w:line="240" w:lineRule="auto"/>
            </w:pPr>
          </w:p>
        </w:tc>
      </w:tr>
    </w:tbl>
    <w:p w:rsidR="009B15EF" w:rsidRDefault="009B15EF" w:rsidP="00891FE0">
      <w:pPr>
        <w:spacing w:after="120" w:line="240" w:lineRule="auto"/>
        <w:jc w:val="both"/>
        <w:rPr>
          <w:sz w:val="24"/>
          <w:szCs w:val="24"/>
        </w:rPr>
      </w:pPr>
    </w:p>
    <w:p w:rsidR="009B15EF" w:rsidRDefault="009B15EF" w:rsidP="00891FE0">
      <w:pPr>
        <w:spacing w:after="120" w:line="240" w:lineRule="auto"/>
        <w:jc w:val="both"/>
        <w:rPr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E4821" w:rsidTr="00C46F89">
        <w:tc>
          <w:tcPr>
            <w:tcW w:w="9747" w:type="dxa"/>
          </w:tcPr>
          <w:p w:rsidR="00FE4821" w:rsidRPr="00FE4821" w:rsidRDefault="00FE4821" w:rsidP="00FE4821">
            <w:pPr>
              <w:spacing w:after="120"/>
              <w:jc w:val="both"/>
              <w:rPr>
                <w:rFonts w:eastAsiaTheme="majorEastAsia" w:cstheme="majorBidi"/>
                <w:b/>
                <w:bCs/>
                <w:sz w:val="24"/>
                <w:szCs w:val="24"/>
              </w:rPr>
            </w:pPr>
            <w:r w:rsidRPr="00FE4821">
              <w:rPr>
                <w:rFonts w:eastAsiaTheme="majorEastAsia" w:cstheme="majorBidi"/>
                <w:b/>
                <w:bCs/>
                <w:sz w:val="24"/>
                <w:szCs w:val="24"/>
              </w:rPr>
              <w:t xml:space="preserve">AOP </w:t>
            </w:r>
            <w:r>
              <w:rPr>
                <w:rFonts w:eastAsiaTheme="majorEastAsia" w:cstheme="majorBidi"/>
                <w:b/>
                <w:bCs/>
                <w:sz w:val="24"/>
                <w:szCs w:val="24"/>
              </w:rPr>
              <w:t>045</w:t>
            </w:r>
            <w:r w:rsidRPr="00FE4821">
              <w:rPr>
                <w:rFonts w:eastAsiaTheme="majorEastAsia" w:cstheme="majorBidi"/>
                <w:b/>
                <w:bCs/>
                <w:sz w:val="24"/>
                <w:szCs w:val="24"/>
              </w:rPr>
              <w:t xml:space="preserve"> račun skupine 6</w:t>
            </w:r>
            <w:r>
              <w:rPr>
                <w:rFonts w:eastAsiaTheme="majorEastAsia" w:cstheme="majorBidi"/>
                <w:b/>
                <w:bCs/>
                <w:sz w:val="24"/>
                <w:szCs w:val="24"/>
              </w:rPr>
              <w:t>3 – Pomoći iz drugih proračuna</w:t>
            </w:r>
          </w:p>
        </w:tc>
      </w:tr>
      <w:tr w:rsidR="00FE4821" w:rsidRPr="00520DFB" w:rsidTr="00C46F89">
        <w:tc>
          <w:tcPr>
            <w:tcW w:w="9747" w:type="dxa"/>
          </w:tcPr>
          <w:p w:rsidR="00FE4821" w:rsidRPr="00520DFB" w:rsidRDefault="00FE4821" w:rsidP="009B15E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520DFB">
              <w:rPr>
                <w:sz w:val="24"/>
                <w:szCs w:val="24"/>
              </w:rPr>
              <w:t xml:space="preserve">Pomoći iz drugih proračuna iznose </w:t>
            </w:r>
            <w:r w:rsidR="009B15EF">
              <w:rPr>
                <w:sz w:val="24"/>
                <w:szCs w:val="24"/>
              </w:rPr>
              <w:t>110.000</w:t>
            </w:r>
            <w:r>
              <w:rPr>
                <w:sz w:val="24"/>
                <w:szCs w:val="24"/>
              </w:rPr>
              <w:t xml:space="preserve"> kn i odnose na doznake</w:t>
            </w:r>
            <w:r w:rsidRPr="00520DFB">
              <w:rPr>
                <w:sz w:val="24"/>
                <w:szCs w:val="24"/>
              </w:rPr>
              <w:t xml:space="preserve"> Ministarstva </w:t>
            </w:r>
            <w:r>
              <w:rPr>
                <w:sz w:val="24"/>
                <w:szCs w:val="24"/>
              </w:rPr>
              <w:t>i Županije</w:t>
            </w:r>
            <w:r w:rsidRPr="00520DFB">
              <w:rPr>
                <w:sz w:val="24"/>
                <w:szCs w:val="24"/>
              </w:rPr>
              <w:t>.</w:t>
            </w:r>
          </w:p>
        </w:tc>
      </w:tr>
    </w:tbl>
    <w:p w:rsidR="00FE4821" w:rsidRDefault="00FE4821" w:rsidP="00FE4821">
      <w:pPr>
        <w:spacing w:after="120"/>
        <w:jc w:val="both"/>
        <w:rPr>
          <w:rFonts w:eastAsiaTheme="majorEastAsia" w:cstheme="majorBidi"/>
          <w:b/>
          <w:bCs/>
          <w:sz w:val="24"/>
          <w:szCs w:val="24"/>
        </w:rPr>
      </w:pPr>
    </w:p>
    <w:p w:rsidR="000C3BDD" w:rsidRPr="00FE4821" w:rsidRDefault="000C3BDD" w:rsidP="00FE4821">
      <w:pPr>
        <w:spacing w:after="120"/>
        <w:jc w:val="both"/>
        <w:rPr>
          <w:rFonts w:eastAsiaTheme="majorEastAsia" w:cstheme="majorBidi"/>
          <w:b/>
          <w:bCs/>
          <w:sz w:val="24"/>
          <w:szCs w:val="24"/>
        </w:rPr>
      </w:pPr>
      <w:r w:rsidRPr="00FE4821">
        <w:rPr>
          <w:rFonts w:eastAsiaTheme="majorEastAsia" w:cstheme="majorBidi"/>
          <w:b/>
          <w:bCs/>
          <w:sz w:val="24"/>
          <w:szCs w:val="24"/>
        </w:rPr>
        <w:t>AOP 10</w:t>
      </w:r>
      <w:r w:rsidR="009B15EF">
        <w:rPr>
          <w:rFonts w:eastAsiaTheme="majorEastAsia" w:cstheme="majorBidi"/>
          <w:b/>
          <w:bCs/>
          <w:sz w:val="24"/>
          <w:szCs w:val="24"/>
        </w:rPr>
        <w:t>1</w:t>
      </w:r>
      <w:r w:rsidRPr="00FE4821">
        <w:rPr>
          <w:rFonts w:eastAsiaTheme="majorEastAsia" w:cstheme="majorBidi"/>
          <w:b/>
          <w:bCs/>
          <w:sz w:val="24"/>
          <w:szCs w:val="24"/>
        </w:rPr>
        <w:t xml:space="preserve"> račun skupine 65 – Prihodi po posebnim propisima</w:t>
      </w:r>
    </w:p>
    <w:p w:rsidR="000C3BDD" w:rsidRPr="005D624A" w:rsidRDefault="000C3BDD" w:rsidP="00ED4EFF">
      <w:pPr>
        <w:spacing w:after="120"/>
        <w:jc w:val="both"/>
        <w:rPr>
          <w:rFonts w:eastAsiaTheme="majorEastAsia" w:cstheme="majorBidi"/>
          <w:bCs/>
          <w:sz w:val="24"/>
          <w:szCs w:val="24"/>
        </w:rPr>
      </w:pPr>
      <w:r w:rsidRPr="005D624A">
        <w:rPr>
          <w:rFonts w:eastAsiaTheme="majorEastAsia" w:cstheme="majorBidi"/>
          <w:bCs/>
          <w:sz w:val="24"/>
          <w:szCs w:val="24"/>
        </w:rPr>
        <w:t>Ovi prihodi se odnose na prihode Knjižnice od upisnina, zakasnina, koriš</w:t>
      </w:r>
      <w:r w:rsidR="00385948" w:rsidRPr="005D624A">
        <w:rPr>
          <w:rFonts w:eastAsiaTheme="majorEastAsia" w:cstheme="majorBidi"/>
          <w:bCs/>
          <w:sz w:val="24"/>
          <w:szCs w:val="24"/>
        </w:rPr>
        <w:t>t</w:t>
      </w:r>
      <w:r w:rsidRPr="005D624A">
        <w:rPr>
          <w:rFonts w:eastAsiaTheme="majorEastAsia" w:cstheme="majorBidi"/>
          <w:bCs/>
          <w:sz w:val="24"/>
          <w:szCs w:val="24"/>
        </w:rPr>
        <w:t xml:space="preserve">enja interneta i sl. i iznose </w:t>
      </w:r>
      <w:r w:rsidR="009B15EF">
        <w:rPr>
          <w:rFonts w:eastAsiaTheme="majorEastAsia" w:cstheme="majorBidi"/>
          <w:bCs/>
          <w:sz w:val="24"/>
          <w:szCs w:val="24"/>
        </w:rPr>
        <w:t>70.330</w:t>
      </w:r>
      <w:r w:rsidRPr="005D624A">
        <w:rPr>
          <w:rFonts w:eastAsiaTheme="majorEastAsia" w:cstheme="majorBidi"/>
          <w:bCs/>
          <w:sz w:val="24"/>
          <w:szCs w:val="24"/>
        </w:rPr>
        <w:t xml:space="preserve"> kn te su smanjeni u odnosu na prethodnu godinu (indeks </w:t>
      </w:r>
      <w:r w:rsidR="009B15EF">
        <w:rPr>
          <w:rFonts w:eastAsiaTheme="majorEastAsia" w:cstheme="majorBidi"/>
          <w:bCs/>
          <w:sz w:val="24"/>
          <w:szCs w:val="24"/>
        </w:rPr>
        <w:t>111,6</w:t>
      </w:r>
      <w:r w:rsidRPr="005D624A">
        <w:rPr>
          <w:rFonts w:eastAsiaTheme="majorEastAsia" w:cstheme="majorBidi"/>
          <w:bCs/>
          <w:sz w:val="24"/>
          <w:szCs w:val="24"/>
        </w:rPr>
        <w:t>).</w:t>
      </w:r>
    </w:p>
    <w:p w:rsidR="000C3BDD" w:rsidRPr="005D624A" w:rsidRDefault="000C3BDD" w:rsidP="00ED4EFF">
      <w:pPr>
        <w:pStyle w:val="Odlomakpopisa"/>
        <w:spacing w:after="120"/>
        <w:jc w:val="both"/>
        <w:rPr>
          <w:rFonts w:eastAsiaTheme="majorEastAsia" w:cstheme="majorBidi"/>
          <w:bCs/>
          <w:sz w:val="24"/>
          <w:szCs w:val="24"/>
        </w:rPr>
      </w:pPr>
    </w:p>
    <w:p w:rsidR="002929C7" w:rsidRPr="00FE4821" w:rsidRDefault="008E1E8F" w:rsidP="00FE4821">
      <w:pPr>
        <w:spacing w:after="120"/>
        <w:jc w:val="both"/>
        <w:rPr>
          <w:rFonts w:eastAsiaTheme="majorEastAsia" w:cstheme="majorBidi"/>
          <w:b/>
          <w:bCs/>
          <w:sz w:val="24"/>
          <w:szCs w:val="24"/>
        </w:rPr>
      </w:pPr>
      <w:r w:rsidRPr="00FE4821">
        <w:rPr>
          <w:rFonts w:eastAsiaTheme="majorEastAsia" w:cstheme="majorBidi"/>
          <w:b/>
          <w:bCs/>
          <w:sz w:val="24"/>
          <w:szCs w:val="24"/>
        </w:rPr>
        <w:t>AOP 12</w:t>
      </w:r>
      <w:r w:rsidR="00927BFB">
        <w:rPr>
          <w:rFonts w:eastAsiaTheme="majorEastAsia" w:cstheme="majorBidi"/>
          <w:b/>
          <w:bCs/>
          <w:sz w:val="24"/>
          <w:szCs w:val="24"/>
        </w:rPr>
        <w:t>3</w:t>
      </w:r>
      <w:r w:rsidR="000C3BDD" w:rsidRPr="00FE4821">
        <w:rPr>
          <w:rFonts w:eastAsiaTheme="majorEastAsia" w:cstheme="majorBidi"/>
          <w:b/>
          <w:bCs/>
          <w:sz w:val="24"/>
          <w:szCs w:val="24"/>
        </w:rPr>
        <w:t xml:space="preserve"> račun skupine 66 -</w:t>
      </w:r>
      <w:r w:rsidRPr="00FE4821">
        <w:rPr>
          <w:rFonts w:eastAsiaTheme="majorEastAsia" w:cstheme="majorBidi"/>
          <w:b/>
          <w:bCs/>
          <w:sz w:val="24"/>
          <w:szCs w:val="24"/>
        </w:rPr>
        <w:t xml:space="preserve"> Prihodi od donacija</w:t>
      </w:r>
    </w:p>
    <w:p w:rsidR="00DC67C2" w:rsidRDefault="008E1E8F" w:rsidP="006A0695">
      <w:pPr>
        <w:spacing w:after="120"/>
        <w:jc w:val="both"/>
        <w:rPr>
          <w:rFonts w:eastAsiaTheme="majorEastAsia" w:cstheme="majorBidi"/>
          <w:bCs/>
          <w:sz w:val="24"/>
          <w:szCs w:val="24"/>
        </w:rPr>
      </w:pPr>
      <w:r w:rsidRPr="005D624A">
        <w:rPr>
          <w:rFonts w:eastAsiaTheme="majorEastAsia" w:cstheme="majorBidi"/>
          <w:bCs/>
          <w:sz w:val="24"/>
          <w:szCs w:val="24"/>
        </w:rPr>
        <w:t xml:space="preserve">Prihodi od donacija iznose </w:t>
      </w:r>
      <w:r w:rsidR="00DE0A81">
        <w:rPr>
          <w:rFonts w:eastAsiaTheme="majorEastAsia" w:cstheme="majorBidi"/>
          <w:bCs/>
          <w:sz w:val="24"/>
          <w:szCs w:val="24"/>
        </w:rPr>
        <w:t>8.000</w:t>
      </w:r>
      <w:r w:rsidR="006A0695" w:rsidRPr="005D624A">
        <w:rPr>
          <w:rFonts w:eastAsiaTheme="majorEastAsia" w:cstheme="majorBidi"/>
          <w:bCs/>
          <w:sz w:val="24"/>
          <w:szCs w:val="24"/>
        </w:rPr>
        <w:t xml:space="preserve"> kn.</w:t>
      </w:r>
    </w:p>
    <w:p w:rsidR="00453FDF" w:rsidRDefault="00453FDF" w:rsidP="006A0695">
      <w:pPr>
        <w:spacing w:after="120"/>
        <w:jc w:val="both"/>
        <w:rPr>
          <w:rFonts w:eastAsiaTheme="majorEastAsia" w:cstheme="majorBidi"/>
          <w:bCs/>
          <w:sz w:val="24"/>
          <w:szCs w:val="24"/>
        </w:rPr>
      </w:pPr>
    </w:p>
    <w:p w:rsidR="00453FDF" w:rsidRPr="00780301" w:rsidRDefault="00453FDF" w:rsidP="00453FDF">
      <w:pPr>
        <w:spacing w:after="120"/>
        <w:rPr>
          <w:rFonts w:eastAsiaTheme="majorEastAsia" w:cstheme="majorBidi"/>
          <w:bCs/>
          <w:sz w:val="24"/>
          <w:szCs w:val="24"/>
        </w:rPr>
      </w:pPr>
      <w:r w:rsidRPr="00780301">
        <w:rPr>
          <w:rFonts w:eastAsiaTheme="majorEastAsia" w:cstheme="majorBidi"/>
          <w:b/>
          <w:bCs/>
          <w:sz w:val="24"/>
          <w:szCs w:val="24"/>
        </w:rPr>
        <w:t>AOP 2</w:t>
      </w:r>
      <w:r w:rsidR="00927BFB">
        <w:rPr>
          <w:rFonts w:eastAsiaTheme="majorEastAsia" w:cstheme="majorBidi"/>
          <w:b/>
          <w:bCs/>
          <w:sz w:val="24"/>
          <w:szCs w:val="24"/>
        </w:rPr>
        <w:t>92</w:t>
      </w:r>
      <w:r w:rsidRPr="00780301">
        <w:rPr>
          <w:rFonts w:eastAsiaTheme="majorEastAsia" w:cstheme="majorBidi"/>
          <w:b/>
          <w:bCs/>
          <w:sz w:val="24"/>
          <w:szCs w:val="24"/>
        </w:rPr>
        <w:t xml:space="preserve"> razred 7</w:t>
      </w:r>
      <w:r w:rsidRPr="00780301">
        <w:rPr>
          <w:rFonts w:eastAsiaTheme="majorEastAsia" w:cstheme="majorBidi"/>
          <w:bCs/>
          <w:sz w:val="24"/>
          <w:szCs w:val="24"/>
        </w:rPr>
        <w:t xml:space="preserve">- </w:t>
      </w:r>
      <w:r w:rsidRPr="00780301">
        <w:rPr>
          <w:rFonts w:eastAsiaTheme="majorEastAsia" w:cstheme="majorBidi"/>
          <w:b/>
          <w:bCs/>
          <w:sz w:val="24"/>
          <w:szCs w:val="24"/>
        </w:rPr>
        <w:t>Prihodi od prodaje nefinancijske imovine</w:t>
      </w:r>
    </w:p>
    <w:p w:rsidR="00453FDF" w:rsidRPr="005D624A" w:rsidRDefault="00453FDF" w:rsidP="00453FDF">
      <w:pPr>
        <w:jc w:val="both"/>
        <w:rPr>
          <w:rFonts w:eastAsiaTheme="majorEastAsia" w:cstheme="majorBidi"/>
          <w:bCs/>
          <w:sz w:val="24"/>
          <w:szCs w:val="24"/>
        </w:rPr>
      </w:pPr>
      <w:r w:rsidRPr="005D624A">
        <w:rPr>
          <w:rFonts w:eastAsiaTheme="majorEastAsia" w:cstheme="majorBidi"/>
          <w:bCs/>
          <w:sz w:val="24"/>
          <w:szCs w:val="24"/>
        </w:rPr>
        <w:lastRenderedPageBreak/>
        <w:t xml:space="preserve">Prihodi od prodaje nefinancijske imovine iznose </w:t>
      </w:r>
      <w:r w:rsidR="00927BFB">
        <w:rPr>
          <w:rFonts w:eastAsiaTheme="majorEastAsia" w:cstheme="majorBidi"/>
          <w:bCs/>
          <w:sz w:val="24"/>
          <w:szCs w:val="24"/>
        </w:rPr>
        <w:t>7.810</w:t>
      </w:r>
      <w:r w:rsidRPr="005D624A">
        <w:rPr>
          <w:rFonts w:eastAsiaTheme="majorEastAsia" w:cstheme="majorBidi"/>
          <w:bCs/>
          <w:sz w:val="24"/>
          <w:szCs w:val="24"/>
        </w:rPr>
        <w:t xml:space="preserve"> kn s indeksom od </w:t>
      </w:r>
      <w:r w:rsidR="00927BFB">
        <w:rPr>
          <w:rFonts w:eastAsiaTheme="majorEastAsia" w:cstheme="majorBidi"/>
          <w:bCs/>
          <w:sz w:val="24"/>
          <w:szCs w:val="24"/>
        </w:rPr>
        <w:t>252,3</w:t>
      </w:r>
      <w:r>
        <w:rPr>
          <w:rFonts w:eastAsiaTheme="majorEastAsia" w:cstheme="majorBidi"/>
          <w:bCs/>
          <w:sz w:val="24"/>
          <w:szCs w:val="24"/>
        </w:rPr>
        <w:t xml:space="preserve"> i značajno su </w:t>
      </w:r>
      <w:r w:rsidR="00071CB0">
        <w:rPr>
          <w:rFonts w:eastAsiaTheme="majorEastAsia" w:cstheme="majorBidi"/>
          <w:bCs/>
          <w:sz w:val="24"/>
          <w:szCs w:val="24"/>
        </w:rPr>
        <w:t>povećani</w:t>
      </w:r>
      <w:r>
        <w:rPr>
          <w:rFonts w:eastAsiaTheme="majorEastAsia" w:cstheme="majorBidi"/>
          <w:bCs/>
          <w:sz w:val="24"/>
          <w:szCs w:val="24"/>
        </w:rPr>
        <w:t xml:space="preserve"> u odnosu na prethodnu godinu, a</w:t>
      </w:r>
      <w:r w:rsidRPr="005D624A">
        <w:rPr>
          <w:rFonts w:eastAsiaTheme="majorEastAsia" w:cstheme="majorBidi"/>
          <w:bCs/>
          <w:sz w:val="24"/>
          <w:szCs w:val="24"/>
        </w:rPr>
        <w:t xml:space="preserve"> odnose</w:t>
      </w:r>
      <w:r>
        <w:rPr>
          <w:rFonts w:eastAsiaTheme="majorEastAsia" w:cstheme="majorBidi"/>
          <w:bCs/>
          <w:sz w:val="24"/>
          <w:szCs w:val="24"/>
        </w:rPr>
        <w:t xml:space="preserve"> se</w:t>
      </w:r>
      <w:r w:rsidRPr="005D624A">
        <w:rPr>
          <w:rFonts w:eastAsiaTheme="majorEastAsia" w:cstheme="majorBidi"/>
          <w:bCs/>
          <w:sz w:val="24"/>
          <w:szCs w:val="24"/>
        </w:rPr>
        <w:t xml:space="preserve"> na prodaju knjiga vlastite nakladničke djelatnosti.</w:t>
      </w:r>
    </w:p>
    <w:p w:rsidR="00914E48" w:rsidRPr="005D624A" w:rsidRDefault="00914E48" w:rsidP="00ED4EFF">
      <w:pPr>
        <w:pStyle w:val="Odlomakpopisa"/>
        <w:spacing w:after="120"/>
        <w:jc w:val="both"/>
        <w:rPr>
          <w:rFonts w:eastAsiaTheme="majorEastAsia" w:cstheme="majorBidi"/>
          <w:bCs/>
          <w:sz w:val="24"/>
          <w:szCs w:val="24"/>
        </w:rPr>
      </w:pPr>
    </w:p>
    <w:p w:rsidR="002929C7" w:rsidRPr="00FE4821" w:rsidRDefault="002929C7" w:rsidP="00FE4821">
      <w:pPr>
        <w:spacing w:after="120"/>
        <w:jc w:val="both"/>
        <w:rPr>
          <w:rFonts w:eastAsiaTheme="majorEastAsia" w:cstheme="majorBidi"/>
          <w:bCs/>
          <w:sz w:val="24"/>
          <w:szCs w:val="24"/>
        </w:rPr>
      </w:pPr>
      <w:r w:rsidRPr="00FE4821">
        <w:rPr>
          <w:rFonts w:eastAsiaTheme="majorEastAsia" w:cstheme="majorBidi"/>
          <w:b/>
          <w:bCs/>
          <w:sz w:val="24"/>
          <w:szCs w:val="24"/>
        </w:rPr>
        <w:t>AOP 14</w:t>
      </w:r>
      <w:r w:rsidR="00927BFB">
        <w:rPr>
          <w:rFonts w:eastAsiaTheme="majorEastAsia" w:cstheme="majorBidi"/>
          <w:b/>
          <w:bCs/>
          <w:sz w:val="24"/>
          <w:szCs w:val="24"/>
        </w:rPr>
        <w:t>6</w:t>
      </w:r>
      <w:r w:rsidRPr="00FE4821">
        <w:rPr>
          <w:rFonts w:eastAsiaTheme="majorEastAsia" w:cstheme="majorBidi"/>
          <w:b/>
          <w:bCs/>
          <w:sz w:val="24"/>
          <w:szCs w:val="24"/>
        </w:rPr>
        <w:t xml:space="preserve"> </w:t>
      </w:r>
      <w:r w:rsidR="0001585E" w:rsidRPr="00FE4821">
        <w:rPr>
          <w:rFonts w:eastAsiaTheme="majorEastAsia" w:cstheme="majorBidi"/>
          <w:b/>
          <w:bCs/>
          <w:sz w:val="24"/>
          <w:szCs w:val="24"/>
        </w:rPr>
        <w:t>razred 3</w:t>
      </w:r>
      <w:r w:rsidR="0001585E" w:rsidRPr="00FE4821">
        <w:rPr>
          <w:rFonts w:eastAsiaTheme="majorEastAsia" w:cstheme="majorBidi"/>
          <w:bCs/>
          <w:sz w:val="24"/>
          <w:szCs w:val="24"/>
        </w:rPr>
        <w:t xml:space="preserve"> </w:t>
      </w:r>
      <w:r w:rsidRPr="00FE4821">
        <w:rPr>
          <w:rFonts w:eastAsiaTheme="majorEastAsia" w:cstheme="majorBidi"/>
          <w:bCs/>
          <w:sz w:val="24"/>
          <w:szCs w:val="24"/>
        </w:rPr>
        <w:t xml:space="preserve">- </w:t>
      </w:r>
      <w:r w:rsidRPr="00FE4821">
        <w:rPr>
          <w:rFonts w:eastAsiaTheme="majorEastAsia" w:cstheme="majorBidi"/>
          <w:b/>
          <w:bCs/>
          <w:sz w:val="24"/>
          <w:szCs w:val="24"/>
        </w:rPr>
        <w:t>Rashodi poslovanja</w:t>
      </w:r>
    </w:p>
    <w:p w:rsidR="000C3BDD" w:rsidRPr="005D624A" w:rsidRDefault="00914E48" w:rsidP="00ED4EFF">
      <w:pPr>
        <w:spacing w:after="120"/>
        <w:jc w:val="both"/>
        <w:rPr>
          <w:rFonts w:eastAsiaTheme="majorEastAsia" w:cstheme="majorBidi"/>
          <w:bCs/>
          <w:sz w:val="24"/>
          <w:szCs w:val="24"/>
        </w:rPr>
      </w:pPr>
      <w:r w:rsidRPr="005D624A">
        <w:rPr>
          <w:rFonts w:eastAsiaTheme="majorEastAsia" w:cstheme="majorBidi"/>
          <w:bCs/>
          <w:sz w:val="24"/>
          <w:szCs w:val="24"/>
        </w:rPr>
        <w:t xml:space="preserve">Ukupni rashodi poslovanja iznose </w:t>
      </w:r>
      <w:r w:rsidR="00927BFB">
        <w:rPr>
          <w:rFonts w:eastAsiaTheme="majorEastAsia" w:cstheme="majorBidi"/>
          <w:bCs/>
          <w:sz w:val="24"/>
          <w:szCs w:val="24"/>
        </w:rPr>
        <w:t>936.962</w:t>
      </w:r>
      <w:r w:rsidRPr="005D624A">
        <w:rPr>
          <w:rFonts w:eastAsiaTheme="majorEastAsia" w:cstheme="majorBidi"/>
          <w:bCs/>
          <w:sz w:val="24"/>
          <w:szCs w:val="24"/>
        </w:rPr>
        <w:t xml:space="preserve"> kn s i</w:t>
      </w:r>
      <w:r w:rsidR="00071CB0">
        <w:rPr>
          <w:rFonts w:eastAsiaTheme="majorEastAsia" w:cstheme="majorBidi"/>
          <w:bCs/>
          <w:sz w:val="24"/>
          <w:szCs w:val="24"/>
        </w:rPr>
        <w:t>n</w:t>
      </w:r>
      <w:r w:rsidRPr="005D624A">
        <w:rPr>
          <w:rFonts w:eastAsiaTheme="majorEastAsia" w:cstheme="majorBidi"/>
          <w:bCs/>
          <w:sz w:val="24"/>
          <w:szCs w:val="24"/>
        </w:rPr>
        <w:t>deksom</w:t>
      </w:r>
      <w:r w:rsidR="000C3BDD" w:rsidRPr="005D624A">
        <w:rPr>
          <w:rFonts w:eastAsiaTheme="majorEastAsia" w:cstheme="majorBidi"/>
          <w:bCs/>
          <w:sz w:val="24"/>
          <w:szCs w:val="24"/>
        </w:rPr>
        <w:t xml:space="preserve"> </w:t>
      </w:r>
      <w:r w:rsidRPr="005D624A">
        <w:rPr>
          <w:rFonts w:eastAsiaTheme="majorEastAsia" w:cstheme="majorBidi"/>
          <w:bCs/>
          <w:sz w:val="24"/>
          <w:szCs w:val="24"/>
        </w:rPr>
        <w:t>od</w:t>
      </w:r>
      <w:r w:rsidR="000C3BDD" w:rsidRPr="005D624A">
        <w:rPr>
          <w:rFonts w:eastAsiaTheme="majorEastAsia" w:cstheme="majorBidi"/>
          <w:bCs/>
          <w:sz w:val="24"/>
          <w:szCs w:val="24"/>
        </w:rPr>
        <w:t xml:space="preserve"> </w:t>
      </w:r>
      <w:r w:rsidR="00071CB0">
        <w:rPr>
          <w:rFonts w:eastAsiaTheme="majorEastAsia" w:cstheme="majorBidi"/>
          <w:bCs/>
          <w:sz w:val="24"/>
          <w:szCs w:val="24"/>
        </w:rPr>
        <w:t>90,4</w:t>
      </w:r>
      <w:r w:rsidRPr="005D624A">
        <w:rPr>
          <w:rFonts w:eastAsiaTheme="majorEastAsia" w:cstheme="majorBidi"/>
          <w:bCs/>
          <w:sz w:val="24"/>
          <w:szCs w:val="24"/>
        </w:rPr>
        <w:t xml:space="preserve"> u odnosu na proteklu godinu.</w:t>
      </w:r>
    </w:p>
    <w:p w:rsidR="000C3BDD" w:rsidRPr="005D624A" w:rsidRDefault="000C3BDD" w:rsidP="00ED4EFF">
      <w:pPr>
        <w:spacing w:after="120"/>
        <w:jc w:val="both"/>
        <w:rPr>
          <w:rFonts w:eastAsiaTheme="majorEastAsia" w:cstheme="majorBidi"/>
          <w:bCs/>
          <w:sz w:val="24"/>
          <w:szCs w:val="24"/>
        </w:rPr>
      </w:pPr>
      <w:r w:rsidRPr="005D624A">
        <w:rPr>
          <w:rFonts w:eastAsiaTheme="majorEastAsia" w:cstheme="majorBidi"/>
          <w:bCs/>
          <w:sz w:val="24"/>
          <w:szCs w:val="24"/>
        </w:rPr>
        <w:t xml:space="preserve">Najveća </w:t>
      </w:r>
      <w:r w:rsidR="00780301">
        <w:rPr>
          <w:rFonts w:eastAsiaTheme="majorEastAsia" w:cstheme="majorBidi"/>
          <w:bCs/>
          <w:sz w:val="24"/>
          <w:szCs w:val="24"/>
        </w:rPr>
        <w:t xml:space="preserve">odstupanja od prethodne godine </w:t>
      </w:r>
      <w:r w:rsidRPr="005D624A">
        <w:rPr>
          <w:rFonts w:eastAsiaTheme="majorEastAsia" w:cstheme="majorBidi"/>
          <w:bCs/>
          <w:sz w:val="24"/>
          <w:szCs w:val="24"/>
        </w:rPr>
        <w:t>su</w:t>
      </w:r>
      <w:r w:rsidR="00071CB0">
        <w:rPr>
          <w:rFonts w:eastAsiaTheme="majorEastAsia" w:cstheme="majorBidi"/>
          <w:bCs/>
          <w:sz w:val="24"/>
          <w:szCs w:val="24"/>
        </w:rPr>
        <w:t xml:space="preserve"> AOP 15</w:t>
      </w:r>
      <w:r w:rsidR="00927BFB">
        <w:rPr>
          <w:rFonts w:eastAsiaTheme="majorEastAsia" w:cstheme="majorBidi"/>
          <w:bCs/>
          <w:sz w:val="24"/>
          <w:szCs w:val="24"/>
        </w:rPr>
        <w:t>3</w:t>
      </w:r>
      <w:r w:rsidR="00071CB0">
        <w:rPr>
          <w:rFonts w:eastAsiaTheme="majorEastAsia" w:cstheme="majorBidi"/>
          <w:bCs/>
          <w:sz w:val="24"/>
          <w:szCs w:val="24"/>
        </w:rPr>
        <w:t xml:space="preserve"> Ostali rashodi za zaposlene (indeks </w:t>
      </w:r>
      <w:r w:rsidR="00927BFB">
        <w:rPr>
          <w:rFonts w:eastAsiaTheme="majorEastAsia" w:cstheme="majorBidi"/>
          <w:bCs/>
          <w:sz w:val="24"/>
          <w:szCs w:val="24"/>
        </w:rPr>
        <w:t>331,3</w:t>
      </w:r>
      <w:r w:rsidR="00071CB0">
        <w:rPr>
          <w:rFonts w:eastAsiaTheme="majorEastAsia" w:cstheme="majorBidi"/>
          <w:bCs/>
          <w:sz w:val="24"/>
          <w:szCs w:val="24"/>
        </w:rPr>
        <w:t>), AOP 16</w:t>
      </w:r>
      <w:r w:rsidR="00927BFB">
        <w:rPr>
          <w:rFonts w:eastAsiaTheme="majorEastAsia" w:cstheme="majorBidi"/>
          <w:bCs/>
          <w:sz w:val="24"/>
          <w:szCs w:val="24"/>
        </w:rPr>
        <w:t>0</w:t>
      </w:r>
      <w:r w:rsidR="00071CB0">
        <w:rPr>
          <w:rFonts w:eastAsiaTheme="majorEastAsia" w:cstheme="majorBidi"/>
          <w:bCs/>
          <w:sz w:val="24"/>
          <w:szCs w:val="24"/>
        </w:rPr>
        <w:t xml:space="preserve"> Službena putovanja (indeks </w:t>
      </w:r>
      <w:r w:rsidR="00927BFB">
        <w:rPr>
          <w:rFonts w:eastAsiaTheme="majorEastAsia" w:cstheme="majorBidi"/>
          <w:bCs/>
          <w:sz w:val="24"/>
          <w:szCs w:val="24"/>
        </w:rPr>
        <w:t>197</w:t>
      </w:r>
      <w:r w:rsidR="00071CB0">
        <w:rPr>
          <w:rFonts w:eastAsiaTheme="majorEastAsia" w:cstheme="majorBidi"/>
          <w:bCs/>
          <w:sz w:val="24"/>
          <w:szCs w:val="24"/>
        </w:rPr>
        <w:t xml:space="preserve">), </w:t>
      </w:r>
      <w:r w:rsidR="000D2ACC">
        <w:rPr>
          <w:rFonts w:eastAsiaTheme="majorEastAsia" w:cstheme="majorBidi"/>
          <w:bCs/>
          <w:sz w:val="24"/>
          <w:szCs w:val="24"/>
        </w:rPr>
        <w:t>AOP 16</w:t>
      </w:r>
      <w:r w:rsidR="00927BFB">
        <w:rPr>
          <w:rFonts w:eastAsiaTheme="majorEastAsia" w:cstheme="majorBidi"/>
          <w:bCs/>
          <w:sz w:val="24"/>
          <w:szCs w:val="24"/>
        </w:rPr>
        <w:t>5</w:t>
      </w:r>
      <w:r w:rsidR="000D2ACC">
        <w:rPr>
          <w:rFonts w:eastAsiaTheme="majorEastAsia" w:cstheme="majorBidi"/>
          <w:bCs/>
          <w:sz w:val="24"/>
          <w:szCs w:val="24"/>
        </w:rPr>
        <w:t xml:space="preserve"> Uredski materijal i ostali mat. rashodi (indeks </w:t>
      </w:r>
      <w:r w:rsidR="00927BFB">
        <w:rPr>
          <w:rFonts w:eastAsiaTheme="majorEastAsia" w:cstheme="majorBidi"/>
          <w:bCs/>
          <w:sz w:val="24"/>
          <w:szCs w:val="24"/>
        </w:rPr>
        <w:t>80,4</w:t>
      </w:r>
      <w:r w:rsidR="000D2ACC">
        <w:rPr>
          <w:rFonts w:eastAsiaTheme="majorEastAsia" w:cstheme="majorBidi"/>
          <w:bCs/>
          <w:sz w:val="24"/>
          <w:szCs w:val="24"/>
        </w:rPr>
        <w:t>),</w:t>
      </w:r>
      <w:r w:rsidRPr="005D624A">
        <w:rPr>
          <w:rFonts w:eastAsiaTheme="majorEastAsia" w:cstheme="majorBidi"/>
          <w:bCs/>
          <w:sz w:val="24"/>
          <w:szCs w:val="24"/>
        </w:rPr>
        <w:t xml:space="preserve"> AOP </w:t>
      </w:r>
      <w:r w:rsidR="00780301">
        <w:rPr>
          <w:rFonts w:eastAsiaTheme="majorEastAsia" w:cstheme="majorBidi"/>
          <w:bCs/>
          <w:sz w:val="24"/>
          <w:szCs w:val="24"/>
        </w:rPr>
        <w:t>1</w:t>
      </w:r>
      <w:r w:rsidR="00927BFB">
        <w:rPr>
          <w:rFonts w:eastAsiaTheme="majorEastAsia" w:cstheme="majorBidi"/>
          <w:bCs/>
          <w:sz w:val="24"/>
          <w:szCs w:val="24"/>
        </w:rPr>
        <w:t>68</w:t>
      </w:r>
      <w:r w:rsidR="00780301">
        <w:rPr>
          <w:rFonts w:eastAsiaTheme="majorEastAsia" w:cstheme="majorBidi"/>
          <w:bCs/>
          <w:sz w:val="24"/>
          <w:szCs w:val="24"/>
        </w:rPr>
        <w:t xml:space="preserve"> Materijal i d</w:t>
      </w:r>
      <w:r w:rsidR="00273540">
        <w:rPr>
          <w:rFonts w:eastAsiaTheme="majorEastAsia" w:cstheme="majorBidi"/>
          <w:bCs/>
          <w:sz w:val="24"/>
          <w:szCs w:val="24"/>
        </w:rPr>
        <w:t>i</w:t>
      </w:r>
      <w:r w:rsidR="00780301">
        <w:rPr>
          <w:rFonts w:eastAsiaTheme="majorEastAsia" w:cstheme="majorBidi"/>
          <w:bCs/>
          <w:sz w:val="24"/>
          <w:szCs w:val="24"/>
        </w:rPr>
        <w:t>jelovi za tekuće i in</w:t>
      </w:r>
      <w:r w:rsidR="00453FDF">
        <w:rPr>
          <w:rFonts w:eastAsiaTheme="majorEastAsia" w:cstheme="majorBidi"/>
          <w:bCs/>
          <w:sz w:val="24"/>
          <w:szCs w:val="24"/>
        </w:rPr>
        <w:t xml:space="preserve">vesticijsko održavanje (indeks </w:t>
      </w:r>
      <w:r w:rsidR="00927BFB">
        <w:rPr>
          <w:rFonts w:eastAsiaTheme="majorEastAsia" w:cstheme="majorBidi"/>
          <w:bCs/>
          <w:sz w:val="24"/>
          <w:szCs w:val="24"/>
        </w:rPr>
        <w:t>21,6</w:t>
      </w:r>
      <w:r w:rsidR="00780301">
        <w:rPr>
          <w:rFonts w:eastAsiaTheme="majorEastAsia" w:cstheme="majorBidi"/>
          <w:bCs/>
          <w:sz w:val="24"/>
          <w:szCs w:val="24"/>
        </w:rPr>
        <w:t>)</w:t>
      </w:r>
      <w:r w:rsidR="00453FDF">
        <w:rPr>
          <w:rFonts w:eastAsiaTheme="majorEastAsia" w:cstheme="majorBidi"/>
          <w:bCs/>
          <w:sz w:val="24"/>
          <w:szCs w:val="24"/>
        </w:rPr>
        <w:t>,</w:t>
      </w:r>
      <w:r w:rsidR="000D2ACC">
        <w:rPr>
          <w:rFonts w:eastAsiaTheme="majorEastAsia" w:cstheme="majorBidi"/>
          <w:bCs/>
          <w:sz w:val="24"/>
          <w:szCs w:val="24"/>
        </w:rPr>
        <w:t xml:space="preserve"> AOP 17</w:t>
      </w:r>
      <w:r w:rsidR="00927BFB">
        <w:rPr>
          <w:rFonts w:eastAsiaTheme="majorEastAsia" w:cstheme="majorBidi"/>
          <w:bCs/>
          <w:sz w:val="24"/>
          <w:szCs w:val="24"/>
        </w:rPr>
        <w:t>4</w:t>
      </w:r>
      <w:r w:rsidR="000D2ACC">
        <w:rPr>
          <w:rFonts w:eastAsiaTheme="majorEastAsia" w:cstheme="majorBidi"/>
          <w:bCs/>
          <w:sz w:val="24"/>
          <w:szCs w:val="24"/>
        </w:rPr>
        <w:t xml:space="preserve"> Usluge tekućeg i investicijskog održavanja (indeks </w:t>
      </w:r>
      <w:r w:rsidR="00927BFB">
        <w:rPr>
          <w:rFonts w:eastAsiaTheme="majorEastAsia" w:cstheme="majorBidi"/>
          <w:bCs/>
          <w:sz w:val="24"/>
          <w:szCs w:val="24"/>
        </w:rPr>
        <w:t>109,8</w:t>
      </w:r>
      <w:r w:rsidR="000D2ACC">
        <w:rPr>
          <w:rFonts w:eastAsiaTheme="majorEastAsia" w:cstheme="majorBidi"/>
          <w:bCs/>
          <w:sz w:val="24"/>
          <w:szCs w:val="24"/>
        </w:rPr>
        <w:t>), AOP 1</w:t>
      </w:r>
      <w:r w:rsidR="00927BFB">
        <w:rPr>
          <w:rFonts w:eastAsiaTheme="majorEastAsia" w:cstheme="majorBidi"/>
          <w:bCs/>
          <w:sz w:val="24"/>
          <w:szCs w:val="24"/>
        </w:rPr>
        <w:t>79</w:t>
      </w:r>
      <w:r w:rsidR="000D2ACC">
        <w:rPr>
          <w:rFonts w:eastAsiaTheme="majorEastAsia" w:cstheme="majorBidi"/>
          <w:bCs/>
          <w:sz w:val="24"/>
          <w:szCs w:val="24"/>
        </w:rPr>
        <w:t xml:space="preserve"> Intelektualne i osobne usluge (indeks </w:t>
      </w:r>
      <w:r w:rsidR="00927BFB">
        <w:rPr>
          <w:rFonts w:eastAsiaTheme="majorEastAsia" w:cstheme="majorBidi"/>
          <w:bCs/>
          <w:sz w:val="24"/>
          <w:szCs w:val="24"/>
        </w:rPr>
        <w:t>74,1</w:t>
      </w:r>
      <w:r w:rsidR="000D2ACC">
        <w:rPr>
          <w:rFonts w:eastAsiaTheme="majorEastAsia" w:cstheme="majorBidi"/>
          <w:bCs/>
          <w:sz w:val="24"/>
          <w:szCs w:val="24"/>
        </w:rPr>
        <w:t>), AOP 18</w:t>
      </w:r>
      <w:r w:rsidR="00927BFB">
        <w:rPr>
          <w:rFonts w:eastAsiaTheme="majorEastAsia" w:cstheme="majorBidi"/>
          <w:bCs/>
          <w:sz w:val="24"/>
          <w:szCs w:val="24"/>
        </w:rPr>
        <w:t>0</w:t>
      </w:r>
      <w:r w:rsidR="000D2ACC">
        <w:rPr>
          <w:rFonts w:eastAsiaTheme="majorEastAsia" w:cstheme="majorBidi"/>
          <w:bCs/>
          <w:sz w:val="24"/>
          <w:szCs w:val="24"/>
        </w:rPr>
        <w:t xml:space="preserve"> Računalne usluge (indeks </w:t>
      </w:r>
      <w:r w:rsidR="00927BFB">
        <w:rPr>
          <w:rFonts w:eastAsiaTheme="majorEastAsia" w:cstheme="majorBidi"/>
          <w:bCs/>
          <w:sz w:val="24"/>
          <w:szCs w:val="24"/>
        </w:rPr>
        <w:t>69,3</w:t>
      </w:r>
      <w:r w:rsidR="000D2ACC">
        <w:rPr>
          <w:rFonts w:eastAsiaTheme="majorEastAsia" w:cstheme="majorBidi"/>
          <w:bCs/>
          <w:sz w:val="24"/>
          <w:szCs w:val="24"/>
        </w:rPr>
        <w:t>)</w:t>
      </w:r>
      <w:r w:rsidR="00D54537">
        <w:rPr>
          <w:rFonts w:eastAsiaTheme="majorEastAsia" w:cstheme="majorBidi"/>
          <w:bCs/>
          <w:sz w:val="24"/>
          <w:szCs w:val="24"/>
        </w:rPr>
        <w:t>,</w:t>
      </w:r>
      <w:r w:rsidR="00453FDF">
        <w:rPr>
          <w:rFonts w:eastAsiaTheme="majorEastAsia" w:cstheme="majorBidi"/>
          <w:bCs/>
          <w:sz w:val="24"/>
          <w:szCs w:val="24"/>
        </w:rPr>
        <w:t xml:space="preserve"> </w:t>
      </w:r>
      <w:r w:rsidR="00780301">
        <w:rPr>
          <w:rFonts w:eastAsiaTheme="majorEastAsia" w:cstheme="majorBidi"/>
          <w:bCs/>
          <w:sz w:val="24"/>
          <w:szCs w:val="24"/>
        </w:rPr>
        <w:t>AOP 18</w:t>
      </w:r>
      <w:r w:rsidR="00927BFB">
        <w:rPr>
          <w:rFonts w:eastAsiaTheme="majorEastAsia" w:cstheme="majorBidi"/>
          <w:bCs/>
          <w:sz w:val="24"/>
          <w:szCs w:val="24"/>
        </w:rPr>
        <w:t>2</w:t>
      </w:r>
      <w:r w:rsidR="00780301">
        <w:rPr>
          <w:rFonts w:eastAsiaTheme="majorEastAsia" w:cstheme="majorBidi"/>
          <w:bCs/>
          <w:sz w:val="24"/>
          <w:szCs w:val="24"/>
        </w:rPr>
        <w:t xml:space="preserve"> Naknade troškova osobama izvan </w:t>
      </w:r>
      <w:r w:rsidR="00273540">
        <w:rPr>
          <w:rFonts w:eastAsiaTheme="majorEastAsia" w:cstheme="majorBidi"/>
          <w:bCs/>
          <w:sz w:val="24"/>
          <w:szCs w:val="24"/>
        </w:rPr>
        <w:t>rad</w:t>
      </w:r>
      <w:r w:rsidR="00780301">
        <w:rPr>
          <w:rFonts w:eastAsiaTheme="majorEastAsia" w:cstheme="majorBidi"/>
          <w:bCs/>
          <w:sz w:val="24"/>
          <w:szCs w:val="24"/>
        </w:rPr>
        <w:t xml:space="preserve">nog odnosa (indeks </w:t>
      </w:r>
      <w:r w:rsidR="00927BFB">
        <w:rPr>
          <w:rFonts w:eastAsiaTheme="majorEastAsia" w:cstheme="majorBidi"/>
          <w:bCs/>
          <w:sz w:val="24"/>
          <w:szCs w:val="24"/>
        </w:rPr>
        <w:t>0</w:t>
      </w:r>
      <w:r w:rsidR="00780301">
        <w:rPr>
          <w:rFonts w:eastAsiaTheme="majorEastAsia" w:cstheme="majorBidi"/>
          <w:bCs/>
          <w:sz w:val="24"/>
          <w:szCs w:val="24"/>
        </w:rPr>
        <w:t>)</w:t>
      </w:r>
      <w:r w:rsidR="000D2ACC">
        <w:rPr>
          <w:rFonts w:eastAsiaTheme="majorEastAsia" w:cstheme="majorBidi"/>
          <w:bCs/>
          <w:sz w:val="24"/>
          <w:szCs w:val="24"/>
        </w:rPr>
        <w:t xml:space="preserve">. </w:t>
      </w:r>
    </w:p>
    <w:p w:rsidR="00780301" w:rsidRDefault="00780301" w:rsidP="00780301">
      <w:pPr>
        <w:jc w:val="both"/>
        <w:rPr>
          <w:rFonts w:eastAsiaTheme="majorEastAsia" w:cstheme="majorBidi"/>
          <w:b/>
          <w:bCs/>
          <w:sz w:val="24"/>
          <w:szCs w:val="24"/>
        </w:rPr>
      </w:pPr>
    </w:p>
    <w:p w:rsidR="002929C7" w:rsidRPr="00780301" w:rsidRDefault="006A0695" w:rsidP="00780301">
      <w:pPr>
        <w:jc w:val="both"/>
        <w:rPr>
          <w:rFonts w:eastAsiaTheme="majorEastAsia" w:cstheme="majorBidi"/>
          <w:bCs/>
          <w:sz w:val="24"/>
          <w:szCs w:val="24"/>
        </w:rPr>
      </w:pPr>
      <w:r w:rsidRPr="00780301">
        <w:rPr>
          <w:rFonts w:eastAsiaTheme="majorEastAsia" w:cstheme="majorBidi"/>
          <w:b/>
          <w:bCs/>
          <w:sz w:val="24"/>
          <w:szCs w:val="24"/>
        </w:rPr>
        <w:t>AOP 3</w:t>
      </w:r>
      <w:r w:rsidR="00927BFB">
        <w:rPr>
          <w:rFonts w:eastAsiaTheme="majorEastAsia" w:cstheme="majorBidi"/>
          <w:b/>
          <w:bCs/>
          <w:sz w:val="24"/>
          <w:szCs w:val="24"/>
        </w:rPr>
        <w:t>44</w:t>
      </w:r>
      <w:r w:rsidR="002929C7" w:rsidRPr="00780301">
        <w:rPr>
          <w:rFonts w:eastAsiaTheme="majorEastAsia" w:cstheme="majorBidi"/>
          <w:b/>
          <w:bCs/>
          <w:sz w:val="24"/>
          <w:szCs w:val="24"/>
        </w:rPr>
        <w:t xml:space="preserve"> </w:t>
      </w:r>
      <w:r w:rsidR="0001585E" w:rsidRPr="00780301">
        <w:rPr>
          <w:rFonts w:eastAsiaTheme="majorEastAsia" w:cstheme="majorBidi"/>
          <w:b/>
          <w:bCs/>
          <w:sz w:val="24"/>
          <w:szCs w:val="24"/>
        </w:rPr>
        <w:t>razred 4</w:t>
      </w:r>
      <w:r w:rsidR="0001585E" w:rsidRPr="00780301">
        <w:rPr>
          <w:rFonts w:eastAsiaTheme="majorEastAsia" w:cstheme="majorBidi"/>
          <w:bCs/>
          <w:sz w:val="24"/>
          <w:szCs w:val="24"/>
        </w:rPr>
        <w:t xml:space="preserve"> </w:t>
      </w:r>
      <w:r w:rsidR="002929C7" w:rsidRPr="00780301">
        <w:rPr>
          <w:rFonts w:eastAsiaTheme="majorEastAsia" w:cstheme="majorBidi"/>
          <w:bCs/>
          <w:sz w:val="24"/>
          <w:szCs w:val="24"/>
        </w:rPr>
        <w:t xml:space="preserve">- </w:t>
      </w:r>
      <w:r w:rsidR="002929C7" w:rsidRPr="00780301">
        <w:rPr>
          <w:rFonts w:eastAsiaTheme="majorEastAsia" w:cstheme="majorBidi"/>
          <w:b/>
          <w:bCs/>
          <w:sz w:val="24"/>
          <w:szCs w:val="24"/>
        </w:rPr>
        <w:t>Rashodi za nabavu nefinancijske imovine</w:t>
      </w:r>
    </w:p>
    <w:p w:rsidR="00E01555" w:rsidRDefault="001A3FF9" w:rsidP="00B25ABF">
      <w:pPr>
        <w:jc w:val="both"/>
        <w:rPr>
          <w:rFonts w:eastAsiaTheme="majorEastAsia" w:cstheme="majorBidi"/>
          <w:bCs/>
          <w:sz w:val="24"/>
          <w:szCs w:val="24"/>
        </w:rPr>
      </w:pPr>
      <w:r w:rsidRPr="005D624A">
        <w:rPr>
          <w:rFonts w:eastAsiaTheme="majorEastAsia" w:cstheme="majorBidi"/>
          <w:bCs/>
          <w:sz w:val="24"/>
          <w:szCs w:val="24"/>
        </w:rPr>
        <w:t xml:space="preserve">Rashodi za nabavu </w:t>
      </w:r>
      <w:r w:rsidR="006A0695" w:rsidRPr="005D624A">
        <w:rPr>
          <w:rFonts w:eastAsiaTheme="majorEastAsia" w:cstheme="majorBidi"/>
          <w:bCs/>
          <w:sz w:val="24"/>
          <w:szCs w:val="24"/>
        </w:rPr>
        <w:t>nefinancijske</w:t>
      </w:r>
      <w:r w:rsidR="00780301">
        <w:rPr>
          <w:rFonts w:eastAsiaTheme="majorEastAsia" w:cstheme="majorBidi"/>
          <w:bCs/>
          <w:sz w:val="24"/>
          <w:szCs w:val="24"/>
        </w:rPr>
        <w:t xml:space="preserve"> imovine iznose</w:t>
      </w:r>
      <w:r w:rsidR="00927BFB">
        <w:rPr>
          <w:rFonts w:eastAsiaTheme="majorEastAsia" w:cstheme="majorBidi"/>
          <w:bCs/>
          <w:sz w:val="24"/>
          <w:szCs w:val="24"/>
        </w:rPr>
        <w:t>179.517</w:t>
      </w:r>
      <w:r w:rsidR="00385948" w:rsidRPr="005D624A">
        <w:rPr>
          <w:rFonts w:eastAsiaTheme="majorEastAsia" w:cstheme="majorBidi"/>
          <w:bCs/>
          <w:sz w:val="24"/>
          <w:szCs w:val="24"/>
        </w:rPr>
        <w:t xml:space="preserve"> kn s</w:t>
      </w:r>
      <w:r w:rsidRPr="005D624A">
        <w:rPr>
          <w:rFonts w:eastAsiaTheme="majorEastAsia" w:cstheme="majorBidi"/>
          <w:bCs/>
          <w:sz w:val="24"/>
          <w:szCs w:val="24"/>
        </w:rPr>
        <w:t xml:space="preserve"> indeksom </w:t>
      </w:r>
      <w:r w:rsidR="0083728B">
        <w:rPr>
          <w:rFonts w:eastAsiaTheme="majorEastAsia" w:cstheme="majorBidi"/>
          <w:bCs/>
          <w:sz w:val="24"/>
          <w:szCs w:val="24"/>
        </w:rPr>
        <w:t>smanjenja</w:t>
      </w:r>
      <w:r w:rsidR="00433E14" w:rsidRPr="005D624A">
        <w:rPr>
          <w:rFonts w:eastAsiaTheme="majorEastAsia" w:cstheme="majorBidi"/>
          <w:bCs/>
          <w:sz w:val="24"/>
          <w:szCs w:val="24"/>
        </w:rPr>
        <w:t xml:space="preserve"> od </w:t>
      </w:r>
      <w:r w:rsidR="00927BFB">
        <w:rPr>
          <w:rFonts w:eastAsiaTheme="majorEastAsia" w:cstheme="majorBidi"/>
          <w:bCs/>
          <w:sz w:val="24"/>
          <w:szCs w:val="24"/>
        </w:rPr>
        <w:t>83,2</w:t>
      </w:r>
      <w:r w:rsidRPr="005D624A">
        <w:rPr>
          <w:rFonts w:eastAsiaTheme="majorEastAsia" w:cstheme="majorBidi"/>
          <w:bCs/>
          <w:sz w:val="24"/>
          <w:szCs w:val="24"/>
        </w:rPr>
        <w:t xml:space="preserve"> u odnosu na prethodnu godinu i najvećim se dijelom odnose na n</w:t>
      </w:r>
      <w:r w:rsidR="00927BFB">
        <w:rPr>
          <w:rFonts w:eastAsiaTheme="majorEastAsia" w:cstheme="majorBidi"/>
          <w:bCs/>
          <w:sz w:val="24"/>
          <w:szCs w:val="24"/>
        </w:rPr>
        <w:t>abavu knjižne i ne knjižne građe.</w:t>
      </w:r>
    </w:p>
    <w:p w:rsidR="00DB211A" w:rsidRDefault="00DB211A" w:rsidP="00780301">
      <w:pPr>
        <w:spacing w:after="120"/>
        <w:rPr>
          <w:rFonts w:eastAsiaTheme="majorEastAsia" w:cstheme="majorBidi"/>
          <w:b/>
          <w:bCs/>
          <w:sz w:val="24"/>
          <w:szCs w:val="24"/>
        </w:rPr>
      </w:pPr>
    </w:p>
    <w:p w:rsidR="00287C11" w:rsidRDefault="00287C11" w:rsidP="00780301">
      <w:pPr>
        <w:spacing w:after="120"/>
        <w:rPr>
          <w:rFonts w:eastAsiaTheme="majorEastAsia" w:cstheme="majorBidi"/>
          <w:b/>
          <w:bCs/>
          <w:sz w:val="24"/>
          <w:szCs w:val="24"/>
        </w:rPr>
      </w:pPr>
      <w:r w:rsidRPr="00780301">
        <w:rPr>
          <w:rFonts w:eastAsiaTheme="majorEastAsia" w:cstheme="majorBidi"/>
          <w:b/>
          <w:bCs/>
          <w:sz w:val="24"/>
          <w:szCs w:val="24"/>
        </w:rPr>
        <w:t xml:space="preserve">AOP </w:t>
      </w:r>
      <w:r w:rsidR="006A0695" w:rsidRPr="00780301">
        <w:rPr>
          <w:rFonts w:eastAsiaTheme="majorEastAsia" w:cstheme="majorBidi"/>
          <w:b/>
          <w:bCs/>
          <w:sz w:val="24"/>
          <w:szCs w:val="24"/>
        </w:rPr>
        <w:t>6</w:t>
      </w:r>
      <w:r w:rsidR="00927BFB">
        <w:rPr>
          <w:rFonts w:eastAsiaTheme="majorEastAsia" w:cstheme="majorBidi"/>
          <w:b/>
          <w:bCs/>
          <w:sz w:val="24"/>
          <w:szCs w:val="24"/>
        </w:rPr>
        <w:t>32</w:t>
      </w:r>
      <w:r w:rsidR="009B3332" w:rsidRPr="00780301">
        <w:rPr>
          <w:rFonts w:eastAsiaTheme="majorEastAsia" w:cstheme="majorBidi"/>
          <w:b/>
          <w:bCs/>
          <w:sz w:val="24"/>
          <w:szCs w:val="24"/>
        </w:rPr>
        <w:t xml:space="preserve"> do 63</w:t>
      </w:r>
      <w:r w:rsidR="00927BFB">
        <w:rPr>
          <w:rFonts w:eastAsiaTheme="majorEastAsia" w:cstheme="majorBidi"/>
          <w:b/>
          <w:bCs/>
          <w:sz w:val="24"/>
          <w:szCs w:val="24"/>
        </w:rPr>
        <w:t>9</w:t>
      </w:r>
      <w:r w:rsidR="00A9449F" w:rsidRPr="00780301">
        <w:rPr>
          <w:rFonts w:eastAsiaTheme="majorEastAsia" w:cstheme="majorBidi"/>
          <w:b/>
          <w:bCs/>
          <w:sz w:val="24"/>
          <w:szCs w:val="24"/>
        </w:rPr>
        <w:t xml:space="preserve"> </w:t>
      </w:r>
      <w:r w:rsidR="009B3332" w:rsidRPr="00780301">
        <w:rPr>
          <w:rFonts w:eastAsiaTheme="majorEastAsia" w:cstheme="majorBidi"/>
          <w:b/>
          <w:bCs/>
          <w:sz w:val="24"/>
          <w:szCs w:val="24"/>
        </w:rPr>
        <w:t xml:space="preserve">- Ostvareni  rezultat </w:t>
      </w:r>
    </w:p>
    <w:p w:rsidR="00A661A9" w:rsidRDefault="00A661A9" w:rsidP="00A661A9">
      <w:pPr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 xml:space="preserve">U </w:t>
      </w:r>
      <w:r w:rsidRPr="00823C1E">
        <w:rPr>
          <w:rFonts w:eastAsiaTheme="majorEastAsia" w:cstheme="majorBidi"/>
          <w:bCs/>
          <w:sz w:val="24"/>
          <w:szCs w:val="24"/>
        </w:rPr>
        <w:t>20</w:t>
      </w:r>
      <w:r>
        <w:rPr>
          <w:rFonts w:eastAsiaTheme="majorEastAsia" w:cstheme="majorBidi"/>
          <w:bCs/>
          <w:sz w:val="24"/>
          <w:szCs w:val="24"/>
        </w:rPr>
        <w:t>2</w:t>
      </w:r>
      <w:r w:rsidR="00927BFB">
        <w:rPr>
          <w:rFonts w:eastAsiaTheme="majorEastAsia" w:cstheme="majorBidi"/>
          <w:bCs/>
          <w:sz w:val="24"/>
          <w:szCs w:val="24"/>
        </w:rPr>
        <w:t>1</w:t>
      </w:r>
      <w:r w:rsidRPr="00823C1E">
        <w:rPr>
          <w:rFonts w:eastAsiaTheme="majorEastAsia" w:cstheme="majorBidi"/>
          <w:bCs/>
          <w:sz w:val="24"/>
          <w:szCs w:val="24"/>
        </w:rPr>
        <w:t xml:space="preserve">. ostvaren je </w:t>
      </w:r>
      <w:r>
        <w:rPr>
          <w:rFonts w:eastAsiaTheme="majorEastAsia" w:cstheme="majorBidi"/>
          <w:bCs/>
          <w:sz w:val="24"/>
          <w:szCs w:val="24"/>
        </w:rPr>
        <w:t>višak</w:t>
      </w:r>
      <w:r w:rsidRPr="00823C1E">
        <w:rPr>
          <w:rFonts w:eastAsiaTheme="majorEastAsia" w:cstheme="majorBidi"/>
          <w:bCs/>
          <w:sz w:val="24"/>
          <w:szCs w:val="24"/>
        </w:rPr>
        <w:t xml:space="preserve"> prihoda od </w:t>
      </w:r>
      <w:r w:rsidR="00927BFB">
        <w:rPr>
          <w:rFonts w:eastAsiaTheme="majorEastAsia" w:cstheme="majorBidi"/>
          <w:bCs/>
          <w:sz w:val="24"/>
          <w:szCs w:val="24"/>
        </w:rPr>
        <w:t xml:space="preserve"> 21.641</w:t>
      </w:r>
      <w:r w:rsidRPr="00823C1E">
        <w:rPr>
          <w:rFonts w:eastAsiaTheme="majorEastAsia" w:cstheme="majorBidi"/>
          <w:bCs/>
          <w:sz w:val="24"/>
          <w:szCs w:val="24"/>
        </w:rPr>
        <w:t xml:space="preserve"> kn. Rezultat prema izvorima financiranja prikazan je u sljedećoj tabeli:</w:t>
      </w:r>
    </w:p>
    <w:p w:rsidR="00927BFB" w:rsidRDefault="00927BFB" w:rsidP="00A661A9">
      <w:pPr>
        <w:jc w:val="both"/>
        <w:rPr>
          <w:rFonts w:eastAsiaTheme="majorEastAsia" w:cstheme="majorBidi"/>
          <w:bCs/>
          <w:sz w:val="24"/>
          <w:szCs w:val="24"/>
        </w:rPr>
      </w:pPr>
      <w:r w:rsidRPr="00927BFB">
        <w:drawing>
          <wp:inline distT="0" distB="0" distL="0" distR="0">
            <wp:extent cx="6120000" cy="240325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40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BFB" w:rsidRDefault="00927BFB" w:rsidP="00A661A9">
      <w:pPr>
        <w:jc w:val="both"/>
        <w:rPr>
          <w:rFonts w:eastAsiaTheme="majorEastAsia" w:cstheme="majorBidi"/>
          <w:bCs/>
          <w:sz w:val="24"/>
          <w:szCs w:val="24"/>
        </w:rPr>
      </w:pPr>
    </w:p>
    <w:p w:rsidR="00927BFB" w:rsidRDefault="00927BFB" w:rsidP="00A661A9">
      <w:pPr>
        <w:jc w:val="both"/>
        <w:rPr>
          <w:rFonts w:eastAsiaTheme="majorEastAsia" w:cstheme="majorBidi"/>
          <w:bCs/>
          <w:sz w:val="24"/>
          <w:szCs w:val="24"/>
        </w:rPr>
      </w:pPr>
    </w:p>
    <w:p w:rsidR="007A1DBC" w:rsidRPr="00616C33" w:rsidRDefault="007A1DBC" w:rsidP="007A1DBC">
      <w:pPr>
        <w:spacing w:after="120"/>
        <w:jc w:val="both"/>
        <w:rPr>
          <w:rFonts w:eastAsiaTheme="majorEastAsia" w:cstheme="majorBidi"/>
          <w:bCs/>
          <w:sz w:val="24"/>
          <w:szCs w:val="24"/>
        </w:rPr>
      </w:pPr>
      <w:r w:rsidRPr="00616C33">
        <w:rPr>
          <w:rFonts w:eastAsiaTheme="majorEastAsia" w:cstheme="majorBidi"/>
          <w:bCs/>
          <w:sz w:val="24"/>
          <w:szCs w:val="24"/>
        </w:rPr>
        <w:lastRenderedPageBreak/>
        <w:t>Rashodi iz Općih izvora Proračuna Grada utrošeni su sukladno planiranim veličinama, a sve obveze iz istog izvora su i podmirene.</w:t>
      </w:r>
    </w:p>
    <w:p w:rsidR="00D07F1C" w:rsidRDefault="00D07F1C" w:rsidP="00A9449F">
      <w:pPr>
        <w:spacing w:after="120"/>
        <w:rPr>
          <w:rFonts w:eastAsiaTheme="majorEastAsia" w:cstheme="majorBidi"/>
          <w:bCs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242"/>
        <w:gridCol w:w="8505"/>
      </w:tblGrid>
      <w:tr w:rsidR="0083728B" w:rsidRPr="00651791" w:rsidTr="0083728B">
        <w:trPr>
          <w:trHeight w:val="813"/>
        </w:trPr>
        <w:tc>
          <w:tcPr>
            <w:tcW w:w="1242" w:type="dxa"/>
          </w:tcPr>
          <w:p w:rsidR="0083728B" w:rsidRPr="0083728B" w:rsidRDefault="0083728B" w:rsidP="003C22B7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 w:rsidRPr="0083728B">
              <w:rPr>
                <w:b/>
                <w:sz w:val="24"/>
                <w:szCs w:val="24"/>
              </w:rPr>
              <w:t>AOP 641</w:t>
            </w:r>
          </w:p>
          <w:p w:rsidR="0083728B" w:rsidRPr="0083728B" w:rsidRDefault="0083728B" w:rsidP="003C22B7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83728B" w:rsidRDefault="0083728B" w:rsidP="003C22B7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651791">
              <w:rPr>
                <w:sz w:val="24"/>
                <w:szCs w:val="24"/>
              </w:rPr>
              <w:t xml:space="preserve">Stanje novčanih sredstava na kraju obračunskog razdoblja pokazuje nulu, jer se transakcije obavljaju preko jedinstvenog računa Riznice Grada Umaga. </w:t>
            </w:r>
          </w:p>
          <w:p w:rsidR="0083728B" w:rsidRPr="00651791" w:rsidRDefault="0083728B" w:rsidP="003C22B7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F5946" w:rsidRPr="00520DFB" w:rsidTr="007A1DBC">
        <w:trPr>
          <w:trHeight w:val="813"/>
        </w:trPr>
        <w:tc>
          <w:tcPr>
            <w:tcW w:w="1242" w:type="dxa"/>
          </w:tcPr>
          <w:p w:rsidR="007F5946" w:rsidRPr="007F5946" w:rsidRDefault="007F5946" w:rsidP="007A1DBC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 w:rsidRPr="007F5946">
              <w:rPr>
                <w:b/>
                <w:sz w:val="24"/>
                <w:szCs w:val="24"/>
              </w:rPr>
              <w:t>AOP 64</w:t>
            </w:r>
            <w:r w:rsidR="0019561A">
              <w:rPr>
                <w:b/>
                <w:sz w:val="24"/>
                <w:szCs w:val="24"/>
              </w:rPr>
              <w:t>6</w:t>
            </w:r>
          </w:p>
          <w:p w:rsidR="007F5946" w:rsidRPr="00520DFB" w:rsidRDefault="007F5946" w:rsidP="0019561A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F5946">
              <w:rPr>
                <w:b/>
                <w:sz w:val="24"/>
                <w:szCs w:val="24"/>
              </w:rPr>
              <w:t xml:space="preserve">        64</w:t>
            </w:r>
            <w:r w:rsidR="0019561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7F5946" w:rsidRPr="00520DFB" w:rsidRDefault="007F5946" w:rsidP="0019561A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520DFB">
              <w:rPr>
                <w:sz w:val="24"/>
                <w:szCs w:val="24"/>
              </w:rPr>
              <w:t xml:space="preserve">Prosječan broj zaposlenih iznosi </w:t>
            </w:r>
            <w:r w:rsidR="0019561A">
              <w:rPr>
                <w:sz w:val="24"/>
                <w:szCs w:val="24"/>
              </w:rPr>
              <w:t>5</w:t>
            </w:r>
            <w:r w:rsidRPr="00520DFB">
              <w:rPr>
                <w:sz w:val="24"/>
                <w:szCs w:val="24"/>
              </w:rPr>
              <w:t xml:space="preserve"> djelatnika</w:t>
            </w:r>
            <w:r w:rsidR="00A661A9">
              <w:rPr>
                <w:sz w:val="24"/>
                <w:szCs w:val="24"/>
              </w:rPr>
              <w:t xml:space="preserve"> (indeks 100)</w:t>
            </w:r>
            <w:r w:rsidRPr="00520DFB">
              <w:rPr>
                <w:sz w:val="24"/>
                <w:szCs w:val="24"/>
              </w:rPr>
              <w:t>, a prosječan broj zaposlenih prema satima rada iznosi</w:t>
            </w:r>
            <w:r w:rsidR="0019561A">
              <w:rPr>
                <w:sz w:val="24"/>
                <w:szCs w:val="24"/>
              </w:rPr>
              <w:t xml:space="preserve"> 4</w:t>
            </w:r>
            <w:r w:rsidRPr="00520DFB">
              <w:rPr>
                <w:sz w:val="24"/>
                <w:szCs w:val="24"/>
              </w:rPr>
              <w:t xml:space="preserve"> djelatnika</w:t>
            </w:r>
            <w:r>
              <w:rPr>
                <w:sz w:val="24"/>
                <w:szCs w:val="24"/>
              </w:rPr>
              <w:t xml:space="preserve"> (indeks </w:t>
            </w:r>
            <w:r w:rsidR="0019561A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)</w:t>
            </w:r>
            <w:r w:rsidRPr="00520DFB">
              <w:rPr>
                <w:sz w:val="24"/>
                <w:szCs w:val="24"/>
              </w:rPr>
              <w:t>.</w:t>
            </w:r>
          </w:p>
        </w:tc>
      </w:tr>
    </w:tbl>
    <w:p w:rsidR="00A9449F" w:rsidRDefault="00A9449F" w:rsidP="00A9449F">
      <w:pPr>
        <w:spacing w:after="120"/>
        <w:rPr>
          <w:sz w:val="24"/>
          <w:szCs w:val="24"/>
        </w:rPr>
      </w:pPr>
    </w:p>
    <w:p w:rsidR="00DB5B1E" w:rsidRPr="00D07F1C" w:rsidRDefault="00DB5B1E" w:rsidP="00D07F1C">
      <w:pPr>
        <w:keepNext/>
        <w:keepLines/>
        <w:spacing w:before="200" w:after="0"/>
        <w:jc w:val="both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D07F1C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B</w:t>
      </w:r>
      <w:r w:rsidR="00D252CE" w:rsidRPr="00D07F1C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ilješke uz I</w:t>
      </w:r>
      <w:r w:rsidRPr="00D07F1C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zvještaj o rashodima prema funkcijskoj klasifikaciji- obrazac RAS-funkcijski</w:t>
      </w:r>
    </w:p>
    <w:p w:rsidR="00385948" w:rsidRPr="005D624A" w:rsidRDefault="00385948" w:rsidP="00385948">
      <w:pPr>
        <w:pStyle w:val="Odlomakpopisa"/>
        <w:keepNext/>
        <w:keepLines/>
        <w:spacing w:before="200" w:after="0"/>
        <w:ind w:left="360"/>
        <w:jc w:val="both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DB5B1E" w:rsidRDefault="00DB5B1E" w:rsidP="00D07F1C">
      <w:pPr>
        <w:jc w:val="both"/>
        <w:rPr>
          <w:sz w:val="24"/>
          <w:szCs w:val="24"/>
        </w:rPr>
      </w:pPr>
      <w:r w:rsidRPr="00D07F1C">
        <w:rPr>
          <w:rFonts w:eastAsiaTheme="majorEastAsia" w:cstheme="majorBidi"/>
          <w:b/>
          <w:bCs/>
          <w:sz w:val="24"/>
          <w:szCs w:val="24"/>
        </w:rPr>
        <w:t>AOP</w:t>
      </w:r>
      <w:r w:rsidR="00466121" w:rsidRPr="00D07F1C">
        <w:rPr>
          <w:rFonts w:eastAsiaTheme="majorEastAsia" w:cstheme="majorBidi"/>
          <w:b/>
          <w:bCs/>
          <w:sz w:val="24"/>
          <w:szCs w:val="24"/>
        </w:rPr>
        <w:t xml:space="preserve"> 105</w:t>
      </w:r>
      <w:r w:rsidR="00466121" w:rsidRPr="00D07F1C">
        <w:rPr>
          <w:rFonts w:eastAsiaTheme="majorEastAsia" w:cstheme="majorBidi"/>
          <w:bCs/>
          <w:sz w:val="24"/>
          <w:szCs w:val="24"/>
        </w:rPr>
        <w:t xml:space="preserve"> </w:t>
      </w:r>
      <w:r w:rsidR="00287C11" w:rsidRPr="00D07F1C">
        <w:rPr>
          <w:sz w:val="24"/>
          <w:szCs w:val="24"/>
        </w:rPr>
        <w:t xml:space="preserve">Sveukupni </w:t>
      </w:r>
      <w:r w:rsidR="00287C11" w:rsidRPr="0019561A">
        <w:rPr>
          <w:sz w:val="24"/>
          <w:szCs w:val="24"/>
        </w:rPr>
        <w:t xml:space="preserve">rashodi </w:t>
      </w:r>
      <w:r w:rsidR="00466121" w:rsidRPr="0019561A">
        <w:rPr>
          <w:sz w:val="24"/>
          <w:szCs w:val="24"/>
        </w:rPr>
        <w:t xml:space="preserve">u iznosu od </w:t>
      </w:r>
      <w:r w:rsidR="0019561A" w:rsidRPr="0019561A">
        <w:rPr>
          <w:sz w:val="24"/>
          <w:szCs w:val="24"/>
        </w:rPr>
        <w:t>1.116.479</w:t>
      </w:r>
      <w:r w:rsidR="00466121" w:rsidRPr="0019561A">
        <w:rPr>
          <w:sz w:val="24"/>
          <w:szCs w:val="24"/>
        </w:rPr>
        <w:t xml:space="preserve"> </w:t>
      </w:r>
      <w:r w:rsidR="00287C11" w:rsidRPr="0019561A">
        <w:rPr>
          <w:sz w:val="24"/>
          <w:szCs w:val="24"/>
        </w:rPr>
        <w:t xml:space="preserve">pripadaju funkcijskoj klasifikaciji </w:t>
      </w:r>
      <w:r w:rsidR="00287C11" w:rsidRPr="00D07F1C">
        <w:rPr>
          <w:sz w:val="24"/>
          <w:szCs w:val="24"/>
        </w:rPr>
        <w:t>082 Služba kulture.</w:t>
      </w:r>
    </w:p>
    <w:p w:rsidR="00466121" w:rsidRPr="00D07F1C" w:rsidRDefault="00DB5B1E" w:rsidP="00D07F1C">
      <w:pPr>
        <w:keepNext/>
        <w:keepLines/>
        <w:spacing w:before="200" w:after="0"/>
        <w:jc w:val="both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D07F1C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Bilješke uz Izvještaj o promjenama u vrijednosti i obujmu i</w:t>
      </w:r>
      <w:r w:rsidR="0001585E" w:rsidRPr="00D07F1C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movine i obveza – Obrazac P-vrio</w:t>
      </w:r>
    </w:p>
    <w:p w:rsidR="00A9449F" w:rsidRPr="005D624A" w:rsidRDefault="00A9449F" w:rsidP="00A9449F">
      <w:pPr>
        <w:pStyle w:val="Odlomakpopisa"/>
        <w:keepNext/>
        <w:keepLines/>
        <w:spacing w:before="200" w:after="0"/>
        <w:ind w:left="360"/>
        <w:jc w:val="both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FC0391" w:rsidRPr="00D07F1C" w:rsidRDefault="00FC0391" w:rsidP="00FC0391">
      <w:pPr>
        <w:keepNext/>
        <w:keepLines/>
        <w:spacing w:before="200" w:after="0"/>
        <w:jc w:val="both"/>
        <w:outlineLvl w:val="1"/>
        <w:rPr>
          <w:sz w:val="24"/>
          <w:szCs w:val="24"/>
        </w:rPr>
      </w:pPr>
      <w:r w:rsidRPr="00D07F1C">
        <w:rPr>
          <w:b/>
          <w:sz w:val="24"/>
          <w:szCs w:val="24"/>
        </w:rPr>
        <w:t>AOP 021</w:t>
      </w:r>
      <w:r w:rsidRPr="00D07F1C">
        <w:rPr>
          <w:sz w:val="24"/>
          <w:szCs w:val="24"/>
        </w:rPr>
        <w:t xml:space="preserve"> u 20</w:t>
      </w:r>
      <w:r>
        <w:rPr>
          <w:sz w:val="24"/>
          <w:szCs w:val="24"/>
        </w:rPr>
        <w:t>2</w:t>
      </w:r>
      <w:r w:rsidR="0019561A">
        <w:rPr>
          <w:sz w:val="24"/>
          <w:szCs w:val="24"/>
        </w:rPr>
        <w:t>1</w:t>
      </w:r>
      <w:r w:rsidRPr="00D07F1C">
        <w:rPr>
          <w:sz w:val="24"/>
          <w:szCs w:val="24"/>
        </w:rPr>
        <w:t xml:space="preserve">. godini povećan je obujam imovine otkupom knjiga Ministarstva kulture u iznosu od </w:t>
      </w:r>
      <w:r w:rsidR="0019561A">
        <w:rPr>
          <w:sz w:val="24"/>
          <w:szCs w:val="24"/>
        </w:rPr>
        <w:t>142.441</w:t>
      </w:r>
      <w:r w:rsidRPr="00D07F1C">
        <w:rPr>
          <w:sz w:val="24"/>
          <w:szCs w:val="24"/>
        </w:rPr>
        <w:t xml:space="preserve"> kn</w:t>
      </w:r>
      <w:r w:rsidR="0019561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B5B1E" w:rsidRPr="00D07F1C" w:rsidRDefault="00DB5B1E" w:rsidP="00D07F1C">
      <w:pPr>
        <w:keepNext/>
        <w:keepLines/>
        <w:spacing w:before="200" w:after="0"/>
        <w:jc w:val="both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D07F1C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Bilješke uz izvještaj o obvezama – obrazac OBVEZE</w:t>
      </w:r>
    </w:p>
    <w:p w:rsidR="00385948" w:rsidRPr="005D624A" w:rsidRDefault="00385948" w:rsidP="00385948">
      <w:pPr>
        <w:pStyle w:val="Odlomakpopisa"/>
        <w:keepNext/>
        <w:keepLines/>
        <w:spacing w:before="200" w:after="0"/>
        <w:ind w:left="360"/>
        <w:jc w:val="both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D252CE" w:rsidRPr="00D07F1C" w:rsidRDefault="00D252CE" w:rsidP="00D07F1C">
      <w:pPr>
        <w:jc w:val="both"/>
        <w:rPr>
          <w:rFonts w:eastAsiaTheme="majorEastAsia" w:cstheme="majorBidi"/>
          <w:bCs/>
          <w:sz w:val="24"/>
          <w:szCs w:val="24"/>
        </w:rPr>
      </w:pPr>
      <w:r w:rsidRPr="00D07F1C">
        <w:rPr>
          <w:rFonts w:eastAsiaTheme="majorEastAsia" w:cstheme="majorBidi"/>
          <w:b/>
          <w:bCs/>
          <w:sz w:val="24"/>
          <w:szCs w:val="24"/>
        </w:rPr>
        <w:t>AOP 001 - Stanje obveza 1.siječnja 20</w:t>
      </w:r>
      <w:r w:rsidR="00FC0391">
        <w:rPr>
          <w:rFonts w:eastAsiaTheme="majorEastAsia" w:cstheme="majorBidi"/>
          <w:b/>
          <w:bCs/>
          <w:sz w:val="24"/>
          <w:szCs w:val="24"/>
        </w:rPr>
        <w:t>2</w:t>
      </w:r>
      <w:r w:rsidR="0019561A">
        <w:rPr>
          <w:rFonts w:eastAsiaTheme="majorEastAsia" w:cstheme="majorBidi"/>
          <w:b/>
          <w:bCs/>
          <w:sz w:val="24"/>
          <w:szCs w:val="24"/>
        </w:rPr>
        <w:t>1</w:t>
      </w:r>
      <w:r w:rsidRPr="00D07F1C">
        <w:rPr>
          <w:rFonts w:eastAsiaTheme="majorEastAsia" w:cstheme="majorBidi"/>
          <w:bCs/>
          <w:sz w:val="24"/>
          <w:szCs w:val="24"/>
        </w:rPr>
        <w:t xml:space="preserve">. iznosilo je </w:t>
      </w:r>
      <w:r w:rsidR="0019561A">
        <w:rPr>
          <w:rFonts w:eastAsiaTheme="majorEastAsia" w:cstheme="majorBidi"/>
          <w:bCs/>
          <w:sz w:val="24"/>
          <w:szCs w:val="24"/>
        </w:rPr>
        <w:t>81.861</w:t>
      </w:r>
      <w:r w:rsidRPr="00D07F1C">
        <w:rPr>
          <w:rFonts w:eastAsiaTheme="majorEastAsia" w:cstheme="majorBidi"/>
          <w:bCs/>
          <w:sz w:val="24"/>
          <w:szCs w:val="24"/>
        </w:rPr>
        <w:t xml:space="preserve"> kn te su sve podmirene tijekom 20</w:t>
      </w:r>
      <w:r w:rsidR="00FC0391">
        <w:rPr>
          <w:rFonts w:eastAsiaTheme="majorEastAsia" w:cstheme="majorBidi"/>
          <w:bCs/>
          <w:sz w:val="24"/>
          <w:szCs w:val="24"/>
        </w:rPr>
        <w:t>2</w:t>
      </w:r>
      <w:r w:rsidR="0019561A">
        <w:rPr>
          <w:rFonts w:eastAsiaTheme="majorEastAsia" w:cstheme="majorBidi"/>
          <w:bCs/>
          <w:sz w:val="24"/>
          <w:szCs w:val="24"/>
        </w:rPr>
        <w:t>1</w:t>
      </w:r>
      <w:r w:rsidRPr="00D07F1C">
        <w:rPr>
          <w:rFonts w:eastAsiaTheme="majorEastAsia" w:cstheme="majorBidi"/>
          <w:bCs/>
          <w:sz w:val="24"/>
          <w:szCs w:val="24"/>
        </w:rPr>
        <w:t>. godine prema rokovima dospijeća.</w:t>
      </w:r>
    </w:p>
    <w:p w:rsidR="00C478F9" w:rsidRPr="00C478F9" w:rsidRDefault="00D252CE" w:rsidP="00C478F9">
      <w:pPr>
        <w:spacing w:after="0"/>
        <w:jc w:val="both"/>
        <w:rPr>
          <w:rFonts w:eastAsiaTheme="majorEastAsia" w:cstheme="majorBidi"/>
          <w:bCs/>
          <w:sz w:val="24"/>
          <w:szCs w:val="24"/>
        </w:rPr>
      </w:pPr>
      <w:r w:rsidRPr="00D07F1C">
        <w:rPr>
          <w:rFonts w:eastAsiaTheme="majorEastAsia" w:cstheme="majorBidi"/>
          <w:b/>
          <w:bCs/>
          <w:sz w:val="24"/>
          <w:szCs w:val="24"/>
        </w:rPr>
        <w:t>AOP 03</w:t>
      </w:r>
      <w:r w:rsidR="0019561A">
        <w:rPr>
          <w:rFonts w:eastAsiaTheme="majorEastAsia" w:cstheme="majorBidi"/>
          <w:b/>
          <w:bCs/>
          <w:sz w:val="24"/>
          <w:szCs w:val="24"/>
        </w:rPr>
        <w:t>8</w:t>
      </w:r>
      <w:r w:rsidRPr="00D07F1C">
        <w:rPr>
          <w:rFonts w:eastAsiaTheme="majorEastAsia" w:cstheme="majorBidi"/>
          <w:b/>
          <w:bCs/>
          <w:sz w:val="24"/>
          <w:szCs w:val="24"/>
        </w:rPr>
        <w:t xml:space="preserve"> - Stanje obveza na kraju izvještajnog razdoblja</w:t>
      </w:r>
      <w:r w:rsidRPr="00D07F1C">
        <w:rPr>
          <w:rFonts w:eastAsiaTheme="majorEastAsia" w:cstheme="majorBidi"/>
          <w:bCs/>
          <w:sz w:val="24"/>
          <w:szCs w:val="24"/>
        </w:rPr>
        <w:t xml:space="preserve"> iznosi </w:t>
      </w:r>
      <w:r w:rsidR="0019561A">
        <w:rPr>
          <w:rFonts w:eastAsiaTheme="majorEastAsia" w:cstheme="majorBidi"/>
          <w:bCs/>
          <w:sz w:val="24"/>
          <w:szCs w:val="24"/>
        </w:rPr>
        <w:t xml:space="preserve">68.041 </w:t>
      </w:r>
      <w:r w:rsidR="00C478F9" w:rsidRPr="005D624A">
        <w:rPr>
          <w:sz w:val="24"/>
          <w:szCs w:val="24"/>
        </w:rPr>
        <w:t xml:space="preserve">kn. </w:t>
      </w:r>
    </w:p>
    <w:p w:rsidR="00C478F9" w:rsidRPr="00D07F1C" w:rsidRDefault="00C478F9" w:rsidP="00D07F1C">
      <w:pPr>
        <w:spacing w:after="0"/>
        <w:jc w:val="both"/>
        <w:rPr>
          <w:rFonts w:eastAsiaTheme="majorEastAsia" w:cstheme="majorBidi"/>
          <w:bCs/>
          <w:sz w:val="24"/>
          <w:szCs w:val="24"/>
        </w:rPr>
      </w:pPr>
    </w:p>
    <w:p w:rsidR="00A9449F" w:rsidRPr="005D624A" w:rsidRDefault="00A9449F" w:rsidP="00D252CE">
      <w:pPr>
        <w:pStyle w:val="Odlomakpopisa"/>
        <w:ind w:left="1069"/>
        <w:jc w:val="both"/>
        <w:rPr>
          <w:rFonts w:eastAsiaTheme="majorEastAsia" w:cstheme="majorBidi"/>
          <w:bCs/>
          <w:sz w:val="24"/>
          <w:szCs w:val="24"/>
        </w:rPr>
      </w:pPr>
    </w:p>
    <w:p w:rsidR="00A9449F" w:rsidRPr="005D624A" w:rsidRDefault="00A9449F" w:rsidP="00D252CE">
      <w:pPr>
        <w:pStyle w:val="Odlomakpopisa"/>
        <w:ind w:left="1069"/>
        <w:jc w:val="both"/>
        <w:rPr>
          <w:rFonts w:eastAsiaTheme="majorEastAsia" w:cstheme="majorBidi"/>
          <w:bCs/>
          <w:sz w:val="24"/>
          <w:szCs w:val="24"/>
        </w:rPr>
      </w:pPr>
    </w:p>
    <w:p w:rsidR="007F5946" w:rsidRDefault="0095537B" w:rsidP="0095537B">
      <w:pPr>
        <w:rPr>
          <w:rFonts w:eastAsiaTheme="majorEastAsia" w:cstheme="majorBidi"/>
          <w:bCs/>
          <w:sz w:val="24"/>
          <w:szCs w:val="24"/>
        </w:rPr>
      </w:pPr>
      <w:r w:rsidRPr="005D624A">
        <w:rPr>
          <w:rFonts w:eastAsiaTheme="majorEastAsia" w:cstheme="majorBidi"/>
          <w:bCs/>
          <w:sz w:val="24"/>
          <w:szCs w:val="24"/>
        </w:rPr>
        <w:t>U Uma</w:t>
      </w:r>
      <w:r w:rsidR="006C56DE" w:rsidRPr="005D624A">
        <w:rPr>
          <w:rFonts w:eastAsiaTheme="majorEastAsia" w:cstheme="majorBidi"/>
          <w:bCs/>
          <w:sz w:val="24"/>
          <w:szCs w:val="24"/>
        </w:rPr>
        <w:t>gu</w:t>
      </w:r>
      <w:r w:rsidR="00A9449F" w:rsidRPr="005D624A">
        <w:rPr>
          <w:rFonts w:eastAsiaTheme="majorEastAsia" w:cstheme="majorBidi"/>
          <w:bCs/>
          <w:sz w:val="24"/>
          <w:szCs w:val="24"/>
        </w:rPr>
        <w:t>,</w:t>
      </w:r>
      <w:r w:rsidR="00FC0391">
        <w:rPr>
          <w:rFonts w:eastAsiaTheme="majorEastAsia" w:cstheme="majorBidi"/>
          <w:bCs/>
          <w:sz w:val="24"/>
          <w:szCs w:val="24"/>
        </w:rPr>
        <w:t xml:space="preserve"> </w:t>
      </w:r>
      <w:r w:rsidR="0019561A">
        <w:rPr>
          <w:rFonts w:eastAsiaTheme="majorEastAsia" w:cstheme="majorBidi"/>
          <w:bCs/>
          <w:sz w:val="24"/>
          <w:szCs w:val="24"/>
        </w:rPr>
        <w:t>31</w:t>
      </w:r>
      <w:r w:rsidR="006C56DE" w:rsidRPr="005D624A">
        <w:rPr>
          <w:rFonts w:eastAsiaTheme="majorEastAsia" w:cstheme="majorBidi"/>
          <w:bCs/>
          <w:sz w:val="24"/>
          <w:szCs w:val="24"/>
        </w:rPr>
        <w:t>.</w:t>
      </w:r>
      <w:r w:rsidR="00FC0391">
        <w:rPr>
          <w:rFonts w:eastAsiaTheme="majorEastAsia" w:cstheme="majorBidi"/>
          <w:bCs/>
          <w:sz w:val="24"/>
          <w:szCs w:val="24"/>
        </w:rPr>
        <w:t xml:space="preserve"> siječnja 202</w:t>
      </w:r>
      <w:r w:rsidR="0019561A">
        <w:rPr>
          <w:rFonts w:eastAsiaTheme="majorEastAsia" w:cstheme="majorBidi"/>
          <w:bCs/>
          <w:sz w:val="24"/>
          <w:szCs w:val="24"/>
        </w:rPr>
        <w:t>2</w:t>
      </w:r>
      <w:r w:rsidR="00A9449F" w:rsidRPr="005D624A">
        <w:rPr>
          <w:rFonts w:eastAsiaTheme="majorEastAsia" w:cstheme="majorBidi"/>
          <w:bCs/>
          <w:sz w:val="24"/>
          <w:szCs w:val="24"/>
        </w:rPr>
        <w:t>. godine.</w:t>
      </w:r>
      <w:r w:rsidR="006C56DE" w:rsidRPr="005D624A">
        <w:rPr>
          <w:rFonts w:eastAsiaTheme="majorEastAsia" w:cstheme="majorBidi"/>
          <w:bCs/>
          <w:sz w:val="24"/>
          <w:szCs w:val="24"/>
        </w:rPr>
        <w:tab/>
      </w:r>
      <w:r w:rsidR="006C56DE" w:rsidRPr="005D624A">
        <w:rPr>
          <w:rFonts w:eastAsiaTheme="majorEastAsia" w:cstheme="majorBidi"/>
          <w:bCs/>
          <w:sz w:val="24"/>
          <w:szCs w:val="24"/>
        </w:rPr>
        <w:tab/>
      </w:r>
      <w:r w:rsidR="006C56DE" w:rsidRPr="005D624A">
        <w:rPr>
          <w:rFonts w:eastAsiaTheme="majorEastAsia" w:cstheme="majorBidi"/>
          <w:bCs/>
          <w:sz w:val="24"/>
          <w:szCs w:val="24"/>
        </w:rPr>
        <w:tab/>
      </w:r>
      <w:r w:rsidR="006C56DE" w:rsidRPr="005D624A">
        <w:rPr>
          <w:rFonts w:eastAsiaTheme="majorEastAsia" w:cstheme="majorBidi"/>
          <w:bCs/>
          <w:sz w:val="24"/>
          <w:szCs w:val="24"/>
        </w:rPr>
        <w:tab/>
      </w:r>
      <w:r w:rsidR="006C56DE" w:rsidRPr="005D624A">
        <w:rPr>
          <w:rFonts w:eastAsiaTheme="majorEastAsia" w:cstheme="majorBidi"/>
          <w:bCs/>
          <w:sz w:val="24"/>
          <w:szCs w:val="24"/>
        </w:rPr>
        <w:tab/>
      </w:r>
    </w:p>
    <w:p w:rsidR="007F5946" w:rsidRDefault="007F5946" w:rsidP="0095537B">
      <w:pPr>
        <w:rPr>
          <w:rFonts w:eastAsiaTheme="majorEastAsia" w:cstheme="majorBidi"/>
          <w:bCs/>
          <w:sz w:val="24"/>
          <w:szCs w:val="24"/>
        </w:rPr>
      </w:pPr>
    </w:p>
    <w:p w:rsidR="0069128B" w:rsidRPr="005D624A" w:rsidRDefault="007F5946" w:rsidP="007F5946">
      <w:pPr>
        <w:ind w:left="6372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 xml:space="preserve">    </w:t>
      </w:r>
      <w:r w:rsidR="006C56DE" w:rsidRPr="005D624A">
        <w:rPr>
          <w:rFonts w:eastAsiaTheme="majorEastAsia" w:cstheme="majorBidi"/>
          <w:bCs/>
          <w:sz w:val="24"/>
          <w:szCs w:val="24"/>
        </w:rPr>
        <w:t xml:space="preserve">Ravnatelj: </w:t>
      </w:r>
    </w:p>
    <w:p w:rsidR="00D252CE" w:rsidRPr="005D624A" w:rsidRDefault="006C56DE" w:rsidP="0069128B">
      <w:pPr>
        <w:ind w:left="5664" w:firstLine="708"/>
        <w:rPr>
          <w:rFonts w:eastAsiaTheme="majorEastAsia" w:cstheme="majorBidi"/>
          <w:bCs/>
          <w:sz w:val="24"/>
          <w:szCs w:val="24"/>
        </w:rPr>
      </w:pPr>
      <w:r w:rsidRPr="005D624A">
        <w:rPr>
          <w:rFonts w:eastAsiaTheme="majorEastAsia" w:cstheme="majorBidi"/>
          <w:bCs/>
          <w:sz w:val="24"/>
          <w:szCs w:val="24"/>
        </w:rPr>
        <w:t>Neven Ušumović</w:t>
      </w:r>
    </w:p>
    <w:sectPr w:rsidR="00D252CE" w:rsidRPr="005D624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1AE" w:rsidRDefault="009E01AE" w:rsidP="0072465E">
      <w:pPr>
        <w:spacing w:after="0" w:line="240" w:lineRule="auto"/>
      </w:pPr>
      <w:r>
        <w:separator/>
      </w:r>
    </w:p>
  </w:endnote>
  <w:endnote w:type="continuationSeparator" w:id="0">
    <w:p w:rsidR="009E01AE" w:rsidRDefault="009E01AE" w:rsidP="0072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4725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13E9" w:rsidRDefault="002113E9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6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13E9" w:rsidRDefault="002113E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1AE" w:rsidRDefault="009E01AE" w:rsidP="0072465E">
      <w:pPr>
        <w:spacing w:after="0" w:line="240" w:lineRule="auto"/>
      </w:pPr>
      <w:r>
        <w:separator/>
      </w:r>
    </w:p>
  </w:footnote>
  <w:footnote w:type="continuationSeparator" w:id="0">
    <w:p w:rsidR="009E01AE" w:rsidRDefault="009E01AE" w:rsidP="00724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7DB"/>
    <w:multiLevelType w:val="hybridMultilevel"/>
    <w:tmpl w:val="537E6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D04FC"/>
    <w:multiLevelType w:val="multilevel"/>
    <w:tmpl w:val="DD00C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5165A1"/>
    <w:multiLevelType w:val="hybridMultilevel"/>
    <w:tmpl w:val="59DCE7C8"/>
    <w:lvl w:ilvl="0" w:tplc="2C227268">
      <w:start w:val="3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35828"/>
    <w:multiLevelType w:val="multilevel"/>
    <w:tmpl w:val="99B2F1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abstractNum w:abstractNumId="4" w15:restartNumberingAfterBreak="0">
    <w:nsid w:val="23814A82"/>
    <w:multiLevelType w:val="hybridMultilevel"/>
    <w:tmpl w:val="340C1D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57739"/>
    <w:multiLevelType w:val="multilevel"/>
    <w:tmpl w:val="E5FA2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44913C88"/>
    <w:multiLevelType w:val="multilevel"/>
    <w:tmpl w:val="C35A0A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7" w15:restartNumberingAfterBreak="0">
    <w:nsid w:val="4B0C4D91"/>
    <w:multiLevelType w:val="hybridMultilevel"/>
    <w:tmpl w:val="DA824EC4"/>
    <w:lvl w:ilvl="0" w:tplc="7E0CFF62">
      <w:start w:val="2"/>
      <w:numFmt w:val="bullet"/>
      <w:lvlText w:val="-"/>
      <w:lvlJc w:val="left"/>
      <w:pPr>
        <w:ind w:left="1080" w:hanging="360"/>
      </w:pPr>
      <w:rPr>
        <w:rFonts w:ascii="Calibri" w:eastAsiaTheme="majorEastAsia" w:hAnsi="Calibri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F3691C"/>
    <w:multiLevelType w:val="multilevel"/>
    <w:tmpl w:val="59F20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9" w15:restartNumberingAfterBreak="0">
    <w:nsid w:val="58AA3875"/>
    <w:multiLevelType w:val="hybridMultilevel"/>
    <w:tmpl w:val="9B5A37A8"/>
    <w:lvl w:ilvl="0" w:tplc="33EC64F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C2893"/>
    <w:multiLevelType w:val="hybridMultilevel"/>
    <w:tmpl w:val="A16E7F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A6B2E"/>
    <w:multiLevelType w:val="hybridMultilevel"/>
    <w:tmpl w:val="49EE9F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D41FF"/>
    <w:multiLevelType w:val="hybridMultilevel"/>
    <w:tmpl w:val="A650F4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A2A28"/>
    <w:multiLevelType w:val="hybridMultilevel"/>
    <w:tmpl w:val="BF885F00"/>
    <w:lvl w:ilvl="0" w:tplc="D94276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11"/>
  </w:num>
  <w:num w:numId="7">
    <w:abstractNumId w:val="13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16"/>
    <w:rsid w:val="00005B56"/>
    <w:rsid w:val="0001585E"/>
    <w:rsid w:val="000719BD"/>
    <w:rsid w:val="00071CB0"/>
    <w:rsid w:val="000C269A"/>
    <w:rsid w:val="000C3BDD"/>
    <w:rsid w:val="000D2ACC"/>
    <w:rsid w:val="00110E8E"/>
    <w:rsid w:val="00113A66"/>
    <w:rsid w:val="00137C12"/>
    <w:rsid w:val="00143EB9"/>
    <w:rsid w:val="00166BD5"/>
    <w:rsid w:val="00176E9D"/>
    <w:rsid w:val="0019561A"/>
    <w:rsid w:val="001A3FF9"/>
    <w:rsid w:val="001E4FEF"/>
    <w:rsid w:val="001E6385"/>
    <w:rsid w:val="002113E9"/>
    <w:rsid w:val="00231FB2"/>
    <w:rsid w:val="0023683E"/>
    <w:rsid w:val="00245177"/>
    <w:rsid w:val="00273540"/>
    <w:rsid w:val="002868FE"/>
    <w:rsid w:val="00287C11"/>
    <w:rsid w:val="002929C7"/>
    <w:rsid w:val="002B1968"/>
    <w:rsid w:val="002E2BA7"/>
    <w:rsid w:val="002F79DF"/>
    <w:rsid w:val="003123AA"/>
    <w:rsid w:val="003142DE"/>
    <w:rsid w:val="003637A7"/>
    <w:rsid w:val="00385948"/>
    <w:rsid w:val="003C22B7"/>
    <w:rsid w:val="003E0250"/>
    <w:rsid w:val="00420FF3"/>
    <w:rsid w:val="0042673B"/>
    <w:rsid w:val="0043000C"/>
    <w:rsid w:val="00433E14"/>
    <w:rsid w:val="00453FDF"/>
    <w:rsid w:val="00466121"/>
    <w:rsid w:val="00467047"/>
    <w:rsid w:val="00496EB0"/>
    <w:rsid w:val="005C07A1"/>
    <w:rsid w:val="005D624A"/>
    <w:rsid w:val="005F30AD"/>
    <w:rsid w:val="005F338C"/>
    <w:rsid w:val="00633995"/>
    <w:rsid w:val="00661CE7"/>
    <w:rsid w:val="00687659"/>
    <w:rsid w:val="0069128B"/>
    <w:rsid w:val="00697D7C"/>
    <w:rsid w:val="006A0695"/>
    <w:rsid w:val="006A43C5"/>
    <w:rsid w:val="006B2BD2"/>
    <w:rsid w:val="006C56DE"/>
    <w:rsid w:val="006F636C"/>
    <w:rsid w:val="007044A1"/>
    <w:rsid w:val="0072465E"/>
    <w:rsid w:val="007461E9"/>
    <w:rsid w:val="00780301"/>
    <w:rsid w:val="007A1DBC"/>
    <w:rsid w:val="007A4D16"/>
    <w:rsid w:val="007D79AF"/>
    <w:rsid w:val="007F5946"/>
    <w:rsid w:val="008142BB"/>
    <w:rsid w:val="00821EC0"/>
    <w:rsid w:val="0083728B"/>
    <w:rsid w:val="00891FE0"/>
    <w:rsid w:val="008D726E"/>
    <w:rsid w:val="008E0B57"/>
    <w:rsid w:val="008E1E8F"/>
    <w:rsid w:val="00912779"/>
    <w:rsid w:val="00914E48"/>
    <w:rsid w:val="00915A7D"/>
    <w:rsid w:val="00921128"/>
    <w:rsid w:val="00927BFB"/>
    <w:rsid w:val="0094070D"/>
    <w:rsid w:val="0095537B"/>
    <w:rsid w:val="00964B45"/>
    <w:rsid w:val="0097036B"/>
    <w:rsid w:val="009814B1"/>
    <w:rsid w:val="009B15EF"/>
    <w:rsid w:val="009B3332"/>
    <w:rsid w:val="009D2246"/>
    <w:rsid w:val="009E01AE"/>
    <w:rsid w:val="00A1165C"/>
    <w:rsid w:val="00A601CF"/>
    <w:rsid w:val="00A661A9"/>
    <w:rsid w:val="00A75017"/>
    <w:rsid w:val="00A9449F"/>
    <w:rsid w:val="00AC1E37"/>
    <w:rsid w:val="00AC3754"/>
    <w:rsid w:val="00AD40A2"/>
    <w:rsid w:val="00AE301A"/>
    <w:rsid w:val="00B155EB"/>
    <w:rsid w:val="00B25ABF"/>
    <w:rsid w:val="00B406E4"/>
    <w:rsid w:val="00B410BB"/>
    <w:rsid w:val="00B82A3E"/>
    <w:rsid w:val="00BB1E35"/>
    <w:rsid w:val="00BB6F25"/>
    <w:rsid w:val="00BC4BA9"/>
    <w:rsid w:val="00BF7579"/>
    <w:rsid w:val="00C1214E"/>
    <w:rsid w:val="00C13358"/>
    <w:rsid w:val="00C31F84"/>
    <w:rsid w:val="00C464FE"/>
    <w:rsid w:val="00C46F89"/>
    <w:rsid w:val="00C478F9"/>
    <w:rsid w:val="00C52F99"/>
    <w:rsid w:val="00C64F4B"/>
    <w:rsid w:val="00C75DDF"/>
    <w:rsid w:val="00CA4BC6"/>
    <w:rsid w:val="00CB7D74"/>
    <w:rsid w:val="00CC19B2"/>
    <w:rsid w:val="00CC7D82"/>
    <w:rsid w:val="00CD137D"/>
    <w:rsid w:val="00CF2DD8"/>
    <w:rsid w:val="00D07F1C"/>
    <w:rsid w:val="00D11DB5"/>
    <w:rsid w:val="00D252CE"/>
    <w:rsid w:val="00D32A17"/>
    <w:rsid w:val="00D46287"/>
    <w:rsid w:val="00D53491"/>
    <w:rsid w:val="00D54537"/>
    <w:rsid w:val="00D737B5"/>
    <w:rsid w:val="00D764D9"/>
    <w:rsid w:val="00DB211A"/>
    <w:rsid w:val="00DB5B1E"/>
    <w:rsid w:val="00DC67C2"/>
    <w:rsid w:val="00DE0A81"/>
    <w:rsid w:val="00DE619E"/>
    <w:rsid w:val="00DF3242"/>
    <w:rsid w:val="00E01555"/>
    <w:rsid w:val="00E35A45"/>
    <w:rsid w:val="00E41679"/>
    <w:rsid w:val="00E46B5B"/>
    <w:rsid w:val="00E62681"/>
    <w:rsid w:val="00E73CCF"/>
    <w:rsid w:val="00E96B0D"/>
    <w:rsid w:val="00EB6058"/>
    <w:rsid w:val="00ED3EFC"/>
    <w:rsid w:val="00ED4EFF"/>
    <w:rsid w:val="00F12019"/>
    <w:rsid w:val="00F2632E"/>
    <w:rsid w:val="00F354DD"/>
    <w:rsid w:val="00F7564B"/>
    <w:rsid w:val="00F86F13"/>
    <w:rsid w:val="00FA2467"/>
    <w:rsid w:val="00FC0391"/>
    <w:rsid w:val="00FE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D2B62"/>
  <w15:docId w15:val="{D7C31367-038A-4C80-BBAA-B6B5DD0D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2112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24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465E"/>
  </w:style>
  <w:style w:type="paragraph" w:styleId="Podnoje">
    <w:name w:val="footer"/>
    <w:basedOn w:val="Normal"/>
    <w:link w:val="PodnojeChar"/>
    <w:uiPriority w:val="99"/>
    <w:unhideWhenUsed/>
    <w:rsid w:val="00724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465E"/>
  </w:style>
  <w:style w:type="paragraph" w:styleId="Tekstbalonia">
    <w:name w:val="Balloon Text"/>
    <w:basedOn w:val="Normal"/>
    <w:link w:val="TekstbaloniaChar"/>
    <w:uiPriority w:val="99"/>
    <w:semiHidden/>
    <w:unhideWhenUsed/>
    <w:rsid w:val="0046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7047"/>
    <w:rPr>
      <w:rFonts w:ascii="Tahoma" w:hAnsi="Tahoma" w:cs="Tahoma"/>
      <w:sz w:val="16"/>
      <w:szCs w:val="16"/>
    </w:rPr>
  </w:style>
  <w:style w:type="paragraph" w:customStyle="1" w:styleId="EmptyCellLayoutStyle">
    <w:name w:val="EmptyCellLayoutStyle"/>
    <w:rsid w:val="009B15EF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5E00-07E7-4FBC-AFA7-154FE31B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1127</Words>
  <Characters>6428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Umag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Milinković</dc:creator>
  <cp:lastModifiedBy>Ljiljana Goreta</cp:lastModifiedBy>
  <cp:revision>14</cp:revision>
  <cp:lastPrinted>2017-01-27T13:47:00Z</cp:lastPrinted>
  <dcterms:created xsi:type="dcterms:W3CDTF">2021-01-25T07:48:00Z</dcterms:created>
  <dcterms:modified xsi:type="dcterms:W3CDTF">2022-01-31T09:40:00Z</dcterms:modified>
</cp:coreProperties>
</file>