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C" w:rsidRDefault="004462EC"/>
    <w:p w:rsidR="00822B87" w:rsidRDefault="00822B87"/>
    <w:p w:rsidR="00822B87" w:rsidRDefault="00822B87"/>
    <w:p w:rsidR="00822B87" w:rsidRDefault="00822B87"/>
    <w:p w:rsidR="00822B87" w:rsidRDefault="00822B87" w:rsidP="00822B87">
      <w:pPr>
        <w:jc w:val="center"/>
      </w:pPr>
    </w:p>
    <w:p w:rsidR="003112D6" w:rsidRPr="00FB1A7F" w:rsidRDefault="003112D6" w:rsidP="0031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GRADSKA KNJIŽNICA </w:t>
      </w:r>
    </w:p>
    <w:p w:rsidR="003112D6" w:rsidRPr="00FB1A7F" w:rsidRDefault="003112D6" w:rsidP="0031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:rsidR="00776F6C" w:rsidRDefault="00776F6C" w:rsidP="00267D36">
      <w:pPr>
        <w:jc w:val="center"/>
      </w:pPr>
    </w:p>
    <w:p w:rsidR="00776F6C" w:rsidRDefault="00776F6C" w:rsidP="00267D36">
      <w:pPr>
        <w:jc w:val="center"/>
      </w:pPr>
    </w:p>
    <w:p w:rsidR="00822B87" w:rsidRDefault="00822B87"/>
    <w:p w:rsidR="00822B87" w:rsidRDefault="00822B87"/>
    <w:p w:rsidR="00822B87" w:rsidRPr="00822B87" w:rsidRDefault="00436522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7B076F">
        <w:rPr>
          <w:rFonts w:ascii="Times New Roman" w:hAnsi="Times New Roman" w:cs="Times New Roman"/>
          <w:b/>
          <w:sz w:val="32"/>
          <w:szCs w:val="32"/>
        </w:rPr>
        <w:t>3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Pr="00CA0E05" w:rsidRDefault="00314FF5" w:rsidP="004573A1">
          <w:pPr>
            <w:pStyle w:val="TOCHeading"/>
            <w:tabs>
              <w:tab w:val="left" w:pos="11023"/>
            </w:tabs>
            <w:rPr>
              <w:color w:val="auto"/>
              <w:lang w:val="hr-HR"/>
            </w:rPr>
          </w:pPr>
          <w:r w:rsidRPr="0080486C">
            <w:rPr>
              <w:rFonts w:ascii="Times New Roman" w:hAnsi="Times New Roman" w:cs="Times New Roman"/>
              <w:color w:val="auto"/>
              <w:lang w:val="hr-HR"/>
            </w:rPr>
            <w:t>Sadržaj</w:t>
          </w:r>
          <w:r w:rsidR="004573A1">
            <w:rPr>
              <w:color w:val="auto"/>
              <w:lang w:val="hr-HR"/>
            </w:rPr>
            <w:tab/>
          </w:r>
        </w:p>
        <w:p w:rsidR="00BB6A78" w:rsidRPr="00BB6A78" w:rsidRDefault="00BB6A78" w:rsidP="00BB6A78">
          <w:pPr>
            <w:rPr>
              <w:lang w:val="hr-HR" w:eastAsia="en-GB"/>
            </w:rPr>
          </w:pPr>
        </w:p>
        <w:p w:rsidR="004B6085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218203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I OPĆI DIO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_Toc161218203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3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218204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_Toc161218204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3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218205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A.</w:t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_Toc161218205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5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06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Prihodi i rashodi prema ekonomskoj klasifikaciji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_Toc161218206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5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07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Prihodi i rashodi prema izvorima financiranja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_Toc161218207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8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08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Rashodi prema funkcijskoj klasifikaciji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_Toc161218208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9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218209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B.</w:t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 xml:space="preserve">  </w:t>
            </w:r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_Toc161218209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9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10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Račun financiranja prema ekonomskoj klasifikaciji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_Toc161218210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9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11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Račun financiranja prema izvorima financiranja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_Toc161218211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10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218212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II POSEBNI DIO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_Toc161218212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11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13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Godišnji izvještaj o izvršenju financijskog plana po programskoj klasifikaciji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_Toc161218213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11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218214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III OBRAZLOŽENJE GODIŠNJEG IZVJEŠTAJA O IZVRŠENJU FINANCIJSKOG PLANA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_Toc161218214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15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15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_Toc161218215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15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16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Obrazloženje ostvarenja prihoda i rashoda, primitaka i izdataka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_Toc161218216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16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17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Obrazloženje posebnog dijela izvještaja o izvršenju financijskog plana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_Toc161218217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20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218218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IV POSEBNI IZVJEŠTAJI O IZVRŠENJU FINANCIJSKOG PLANA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_Toc161218218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25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19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_Toc161218219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25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20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Izvještaj o korištenju sredstava fondova Europske unije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_Toc161218220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26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21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3.         Izvještaj o danim zajmovima i potraživanjima po danim zajmovima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_Toc161218221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26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22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Izvještaj o stanju potraživanja i dospjelih obveza te   o stanju potencijalnih obveza po osnovi sudskih sporova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_Toc161218222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27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61218223" w:history="1"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4B6085">
              <w:rPr>
                <w:rFonts w:eastAsiaTheme="minorEastAsia"/>
                <w:noProof/>
                <w:lang w:eastAsia="en-GB"/>
              </w:rPr>
              <w:tab/>
            </w:r>
            <w:r w:rsidR="004B6085" w:rsidRPr="00CA5876">
              <w:rPr>
                <w:rStyle w:val="Hyperlink"/>
                <w:rFonts w:ascii="Times New Roman" w:hAnsi="Times New Roman" w:cs="Times New Roman"/>
                <w:noProof/>
              </w:rPr>
              <w:t>Izvještaj o danim jamstvima i plaćanjima po protestiranim jamstvima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_Toc161218223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27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4B6085" w:rsidRDefault="008E47D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61218224" w:history="1">
            <w:r w:rsidR="004B6085" w:rsidRPr="00CA5876">
              <w:rPr>
                <w:rStyle w:val="Hyperlink"/>
                <w:rFonts w:ascii="Times New Roman" w:hAnsi="Times New Roman" w:cs="Times New Roman"/>
                <w:b/>
                <w:noProof/>
              </w:rPr>
              <w:t>V.  ZAVRŠNE ODREDBE</w:t>
            </w:r>
            <w:r w:rsidR="004B6085">
              <w:rPr>
                <w:noProof/>
                <w:webHidden/>
              </w:rPr>
              <w:tab/>
            </w:r>
            <w:r w:rsidR="004B6085">
              <w:rPr>
                <w:noProof/>
                <w:webHidden/>
              </w:rPr>
              <w:fldChar w:fldCharType="begin"/>
            </w:r>
            <w:r w:rsidR="004B6085">
              <w:rPr>
                <w:noProof/>
                <w:webHidden/>
              </w:rPr>
              <w:instrText xml:space="preserve"> PAGEREF _Toc161218224 \h </w:instrText>
            </w:r>
            <w:r w:rsidR="004B6085">
              <w:rPr>
                <w:noProof/>
                <w:webHidden/>
              </w:rPr>
            </w:r>
            <w:r w:rsidR="004B6085">
              <w:rPr>
                <w:noProof/>
                <w:webHidden/>
              </w:rPr>
              <w:fldChar w:fldCharType="separate"/>
            </w:r>
            <w:r w:rsidR="000C1209">
              <w:rPr>
                <w:noProof/>
                <w:webHidden/>
              </w:rPr>
              <w:t>28</w:t>
            </w:r>
            <w:r w:rsidR="004B6085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  <w:lang w:val="hr-HR"/>
            </w:rPr>
            <w:fldChar w:fldCharType="end"/>
          </w:r>
        </w:p>
      </w:sdtContent>
    </w:sdt>
    <w:tbl>
      <w:tblPr>
        <w:tblW w:w="14317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4317"/>
      </w:tblGrid>
      <w:tr w:rsidR="004462EC" w:rsidRPr="00115C37" w:rsidTr="00150296">
        <w:trPr>
          <w:trHeight w:val="559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2EC" w:rsidRPr="00991814" w:rsidRDefault="00044844" w:rsidP="003112D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 temelju članka 86. Zakona o proračunu ("Narodne novine" broj 144/21)</w:t>
            </w:r>
            <w:r w:rsidR="006D1BD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Pravilnika o polugodišnjem i godišnjem izvještaju o izvršenju proračuna</w:t>
            </w:r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</w:t>
            </w:r>
            <w:r w:rsidR="004176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(“Narodne novine” broj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3112D6" w:rsidRPr="003112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  članka 29.  Statuta Gradske knjižnice Umag donosi se :</w:t>
            </w:r>
          </w:p>
        </w:tc>
      </w:tr>
      <w:tr w:rsidR="004462EC" w:rsidRPr="00115C37" w:rsidTr="00150296">
        <w:trPr>
          <w:trHeight w:val="7434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522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:rsidR="00BA395A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="0095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B9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3C7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3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. GODINU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7F6086" w:rsidRPr="00436522" w:rsidRDefault="00EA075A" w:rsidP="00AA58F4">
            <w:pPr>
              <w:spacing w:after="0" w:line="240" w:lineRule="auto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161218203"/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 OPĆI DIO</w:t>
            </w:r>
            <w:bookmarkEnd w:id="0"/>
            <w:r w:rsidR="00BA395A"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F6259B" w:rsidRPr="00B242B5" w:rsidRDefault="007B076F" w:rsidP="00B242B5">
            <w:pPr>
              <w:pStyle w:val="Heading1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Toc161218204"/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Sažetak </w:t>
            </w:r>
            <w:r w:rsidR="004573A1"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B242B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1"/>
          </w:p>
          <w:p w:rsidR="00E40CAE" w:rsidRPr="00436522" w:rsidRDefault="00E40CAE" w:rsidP="00E40CAE">
            <w:pPr>
              <w:jc w:val="center"/>
              <w:rPr>
                <w:rFonts w:ascii="Times New Roman" w:hAnsi="Times New Roman" w:cs="Times New Roman"/>
              </w:rPr>
            </w:pPr>
            <w:r w:rsidRPr="00436522">
              <w:rPr>
                <w:rFonts w:ascii="Times New Roman" w:hAnsi="Times New Roman" w:cs="Times New Roman"/>
              </w:rPr>
              <w:t>Članak 1.</w:t>
            </w:r>
          </w:p>
          <w:p w:rsidR="00E40CAE" w:rsidRDefault="00E40CAE" w:rsidP="00EC2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pravilnika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  <w:r w:rsidR="0091243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W w:w="14180" w:type="dxa"/>
              <w:tblLayout w:type="fixed"/>
              <w:tblLook w:val="04A0" w:firstRow="1" w:lastRow="0" w:firstColumn="1" w:lastColumn="0" w:noHBand="0" w:noVBand="1"/>
            </w:tblPr>
            <w:tblGrid>
              <w:gridCol w:w="7800"/>
              <w:gridCol w:w="1460"/>
              <w:gridCol w:w="1320"/>
              <w:gridCol w:w="1360"/>
              <w:gridCol w:w="1160"/>
              <w:gridCol w:w="1080"/>
            </w:tblGrid>
            <w:tr w:rsidR="0091243D" w:rsidRPr="0091243D" w:rsidTr="0091243D">
              <w:trPr>
                <w:trHeight w:val="510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Račun / opis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Izvršenje     31.12.2022.  €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Izvorni plan</w:t>
                  </w:r>
                  <w:r w:rsidR="00F9489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/ rebalans                  </w:t>
                  </w: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za  2023. €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Izvršenje 31.12.2023.   €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Indeks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Indeks  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5=4/2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6=4/3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141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SAŽETAK A. RAČUN PRIHODA I RASHODA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6 Prihodi poslovanja                                                                                 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160.138,27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195.590,00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187.467,25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117,07%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95,85%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7 Prihodi od prodaje nefinancijske imovine                                                           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783,93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1.500,00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1.440,93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183,81%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96,06%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UKUPNI PRIHODI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160.922,20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197.090,00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188.908,18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117,39%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95,85%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3 Rashodi poslovanja                                                                                 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131.735,08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166.969,80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149.445,39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113,44%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89,50%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4 Rashodi za nabavu nefinancijske imovine                                                            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24.489,58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37.690,00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37.106,04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151,52%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98,45%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UKUPNI RASHODI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156.224,66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204.659,80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186.551,43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119,41%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91,15%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VIŠAK / MANJAK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4.697,54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-7.569,80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2.356,75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50,17%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-31,13%</w:t>
                  </w:r>
                </w:p>
              </w:tc>
            </w:tr>
            <w:tr w:rsidR="0091243D" w:rsidRPr="0091243D" w:rsidTr="0091243D">
              <w:trPr>
                <w:trHeight w:val="165"/>
              </w:trPr>
              <w:tc>
                <w:tcPr>
                  <w:tcW w:w="141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141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SAŽETAK B. RAČUN ZADUŽIVANJA / FINANCIRANJA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8 Primici od financijske imovine i zaduživanja                                                       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5 Izdaci za financijsku imovinu i otplate zajmova                                                    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NETO ZADUŽIVANJE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  <w:tr w:rsidR="0091243D" w:rsidRPr="0091243D" w:rsidTr="0091243D">
              <w:trPr>
                <w:trHeight w:val="150"/>
              </w:trPr>
              <w:tc>
                <w:tcPr>
                  <w:tcW w:w="141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141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SAŽETAK C.  VIŠKOVI/MANJKOVI 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UKUPNI DONOS VIŠKA / MANJKA IZ PRETHODNE(IH) GODINA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  <w:tr w:rsidR="0091243D" w:rsidRPr="0091243D" w:rsidTr="0091243D">
              <w:trPr>
                <w:trHeight w:val="25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VIŠAK / MANJAK IZ PRETHODNE(IH) GODINE KOJI ĆE SE POKRITI / RASPOREDITI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2.872,26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7.569,80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7.569,80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263,55%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100,00%</w:t>
                  </w:r>
                </w:p>
              </w:tc>
            </w:tr>
            <w:tr w:rsidR="0091243D" w:rsidRPr="0091243D" w:rsidTr="0091243D">
              <w:trPr>
                <w:trHeight w:val="150"/>
              </w:trPr>
              <w:tc>
                <w:tcPr>
                  <w:tcW w:w="14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1243D" w:rsidRPr="0091243D" w:rsidTr="0091243D">
              <w:trPr>
                <w:trHeight w:val="495"/>
              </w:trPr>
              <w:tc>
                <w:tcPr>
                  <w:tcW w:w="7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VIŠAK / MANJAK + NETO ZADUŽIVANJE / FINANCIRANJE + KORIŠTENO U PRETHODNIM GODINAMA/ REZULTAT GODINE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7.569,80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9.926,55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131,13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91243D" w:rsidRPr="0091243D" w:rsidRDefault="0091243D" w:rsidP="009124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91243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0,00%</w:t>
                  </w:r>
                </w:p>
              </w:tc>
            </w:tr>
          </w:tbl>
          <w:p w:rsidR="00474852" w:rsidRPr="00115C37" w:rsidRDefault="00EC2F11" w:rsidP="001502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br/>
            </w:r>
          </w:p>
        </w:tc>
      </w:tr>
    </w:tbl>
    <w:p w:rsidR="004462EC" w:rsidRDefault="004462EC" w:rsidP="004462EC">
      <w:pPr>
        <w:rPr>
          <w:rFonts w:ascii="Times New Roman" w:hAnsi="Times New Roman" w:cs="Times New Roman"/>
          <w:b/>
          <w:sz w:val="32"/>
          <w:szCs w:val="32"/>
        </w:rPr>
        <w:sectPr w:rsidR="004462EC" w:rsidSect="006D1BD8">
          <w:footerReference w:type="default" r:id="rId8"/>
          <w:pgSz w:w="16838" w:h="11906" w:orient="landscape"/>
          <w:pgMar w:top="426" w:right="720" w:bottom="993" w:left="720" w:header="708" w:footer="708" w:gutter="0"/>
          <w:pgNumType w:start="1"/>
          <w:cols w:space="708"/>
          <w:docGrid w:linePitch="360"/>
        </w:sectPr>
      </w:pPr>
    </w:p>
    <w:tbl>
      <w:tblPr>
        <w:tblW w:w="8883" w:type="dxa"/>
        <w:tblInd w:w="-142" w:type="dxa"/>
        <w:tblLook w:val="04A0" w:firstRow="1" w:lastRow="0" w:firstColumn="1" w:lastColumn="0" w:noHBand="0" w:noVBand="1"/>
      </w:tblPr>
      <w:tblGrid>
        <w:gridCol w:w="9024"/>
        <w:gridCol w:w="266"/>
      </w:tblGrid>
      <w:tr w:rsidR="004462EC" w:rsidRPr="00F31FB1" w:rsidTr="001D0587">
        <w:trPr>
          <w:trHeight w:val="43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E00" w:rsidRPr="00436522" w:rsidRDefault="004C09A2" w:rsidP="00F6259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436522">
              <w:rPr>
                <w:rFonts w:ascii="Times New Roman" w:hAnsi="Times New Roman" w:cs="Times New Roman"/>
                <w:lang w:eastAsia="en-GB"/>
              </w:rPr>
              <w:lastRenderedPageBreak/>
              <w:t>Članak 2.</w:t>
            </w:r>
          </w:p>
          <w:p w:rsidR="00302E00" w:rsidRDefault="00302E00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302E00" w:rsidRPr="00302E00" w:rsidRDefault="00120869" w:rsidP="0030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  <w:r w:rsidR="00302E00" w:rsidRPr="0030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odišnjim obračunom utvrđ</w:t>
            </w:r>
            <w:r w:rsidR="002B6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en je </w:t>
            </w:r>
            <w:r w:rsidR="00302E00" w:rsidRPr="0030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poslovni rezultat</w:t>
            </w:r>
            <w:r w:rsidR="00A3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02E00" w:rsidRPr="0030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koji proizlazi iz ostvarenja:</w:t>
            </w:r>
            <w:r w:rsidR="00950A54" w:rsidRPr="0030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="00302E00" w:rsidRPr="0030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  <w:tbl>
            <w:tblPr>
              <w:tblW w:w="8808" w:type="dxa"/>
              <w:tblLook w:val="04A0" w:firstRow="1" w:lastRow="0" w:firstColumn="1" w:lastColumn="0" w:noHBand="0" w:noVBand="1"/>
            </w:tblPr>
            <w:tblGrid>
              <w:gridCol w:w="266"/>
              <w:gridCol w:w="366"/>
              <w:gridCol w:w="2667"/>
              <w:gridCol w:w="266"/>
              <w:gridCol w:w="574"/>
              <w:gridCol w:w="1875"/>
              <w:gridCol w:w="1074"/>
              <w:gridCol w:w="494"/>
              <w:gridCol w:w="553"/>
              <w:gridCol w:w="266"/>
              <w:gridCol w:w="407"/>
            </w:tblGrid>
            <w:tr w:rsidR="0050413E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A. RAČUN PRIHODA I RASHODA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187.467,25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1.440,93</w:t>
                  </w:r>
                </w:p>
              </w:tc>
            </w:tr>
            <w:tr w:rsidR="00150296" w:rsidRPr="0050413E" w:rsidTr="0050413E">
              <w:trPr>
                <w:trHeight w:val="16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149.445,39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37.106,04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RAZLIKA</w:t>
                  </w:r>
                  <w:r w:rsidR="00E40C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- višak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2.356,75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50413E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B. RAČUN ZADUŽIVANJA/FINANCIRANJA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NETO FINANCIRANJE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50413E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C. PRORAČUN UKUPNO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PRIHODI I PRIMICI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188.908,18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2. 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RASHODI I IZDACI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="00150296"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186.551,43</w:t>
                  </w: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RAZLIKA - višak </w:t>
                  </w:r>
                  <w:r w:rsidR="0050413E"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prihoda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="00150296"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2.356,75</w:t>
                  </w: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</w:tc>
            </w:tr>
            <w:tr w:rsidR="00150296" w:rsidRPr="0050413E" w:rsidTr="0050413E">
              <w:trPr>
                <w:trHeight w:val="21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50296" w:rsidRPr="0050413E" w:rsidTr="0050413E">
              <w:trPr>
                <w:trHeight w:val="69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50413E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V</w:t>
                  </w:r>
                  <w:r w:rsidR="00302E00"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išak prihoda i primitaka nad rashodima i izdacima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1502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2.356,75</w:t>
                  </w:r>
                </w:p>
              </w:tc>
            </w:tr>
            <w:tr w:rsidR="00150296" w:rsidRPr="0050413E" w:rsidTr="0050413E">
              <w:trPr>
                <w:trHeight w:val="9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PRENESENI VIŠAK IZ PRETHODNIH GODINA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150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     7.569,80</w:t>
                  </w:r>
                </w:p>
              </w:tc>
            </w:tr>
            <w:tr w:rsidR="0050413E" w:rsidRPr="0050413E" w:rsidTr="0050413E">
              <w:trPr>
                <w:trHeight w:val="15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50296" w:rsidRPr="0050413E" w:rsidTr="0050413E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Reztultat poslovanja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302E00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02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50296" w:rsidRPr="0050413E" w:rsidTr="0050413E">
              <w:trPr>
                <w:trHeight w:val="402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50413E" w:rsidRDefault="00302E00" w:rsidP="00302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41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VIŠAK PRIHODA RASPOLOŽIV U SLIJEDEĆEM RAZDOBLJU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2E00" w:rsidRPr="00150296" w:rsidRDefault="00150296" w:rsidP="00302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9.926,55</w:t>
                  </w:r>
                </w:p>
              </w:tc>
            </w:tr>
          </w:tbl>
          <w:p w:rsidR="004C09A2" w:rsidRDefault="00950A54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50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  <w:p w:rsidR="00302E00" w:rsidRPr="00436522" w:rsidRDefault="00302E00" w:rsidP="00F6259B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lang w:eastAsia="en-GB"/>
              </w:rPr>
              <w:t xml:space="preserve">                                                      </w:t>
            </w:r>
            <w:r w:rsidR="00650A2F">
              <w:rPr>
                <w:lang w:eastAsia="en-GB"/>
              </w:rPr>
              <w:t xml:space="preserve">                </w:t>
            </w:r>
            <w:r>
              <w:rPr>
                <w:lang w:eastAsia="en-GB"/>
              </w:rPr>
              <w:t xml:space="preserve">       </w:t>
            </w:r>
            <w:r w:rsidRPr="00436522">
              <w:rPr>
                <w:rFonts w:ascii="Times New Roman" w:hAnsi="Times New Roman" w:cs="Times New Roman"/>
                <w:lang w:eastAsia="en-GB"/>
              </w:rPr>
              <w:t xml:space="preserve">Članak 3. </w:t>
            </w:r>
            <w:r w:rsidRPr="00436522">
              <w:rPr>
                <w:rFonts w:ascii="Times New Roman" w:hAnsi="Times New Roman" w:cs="Times New Roman"/>
                <w:lang w:eastAsia="en-GB"/>
              </w:rPr>
              <w:br/>
            </w:r>
          </w:p>
          <w:p w:rsidR="00150296" w:rsidRDefault="00120869" w:rsidP="0012086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10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Posebnom Odlukom o raspodjeli rezultata iz  202</w:t>
            </w:r>
            <w:r w:rsidR="008F4C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  <w:r w:rsidRPr="00710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. </w:t>
            </w:r>
            <w:r w:rsidR="0015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g</w:t>
            </w:r>
            <w:r w:rsidRPr="00710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odine</w:t>
            </w:r>
            <w:r w:rsidR="0015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izvršena je raspo</w:t>
            </w:r>
            <w:r w:rsidRPr="00710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djela sredstava prema izvorima financiranja</w:t>
            </w:r>
            <w:r w:rsidR="00944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.</w:t>
            </w:r>
            <w:r w:rsidRPr="00710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</w:p>
          <w:p w:rsidR="00150296" w:rsidRPr="00150296" w:rsidRDefault="00150296" w:rsidP="00150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44FD2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Odlukom se </w:t>
            </w:r>
            <w:r w:rsidRPr="0015029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ostvareni   višak   u 2023. godini prenosi u  proračun 2024. godine u izvor  u kojem je ostvaren</w:t>
            </w:r>
            <w:r w:rsidRPr="00944FD2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. </w:t>
            </w:r>
            <w:r w:rsidRPr="0015029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Metodološki manjak prihoda u iznosu 335,92 eur, višak prihoda za posebne namjene  u iznosu 8.196,66 eur i višak prihoda od prodaje nefinancijske imovine u iznosu 2.065,81  eur uvrstiti će se u Financijski plan 2024. godine 1. izmjenama i dopunama financijskog plana za 2024. godinu. Namjena ostvarenog viška prihoda za posebne  namjene  i viška prihoda u izvoru prihoda od prodaje nefinancijske imovine  odrediti će se  1. Izmjenama i dopunama financijskog plana za 2024. godinu, dok će se metodološki manjak u iznosu 335,92  eur  pokriti općim prihodima u 2024. godini. </w:t>
            </w:r>
          </w:p>
          <w:p w:rsidR="00150296" w:rsidRDefault="00150296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150296" w:rsidRPr="00FF33A7" w:rsidRDefault="00150296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2EC" w:rsidRPr="00F31FB1" w:rsidRDefault="004462EC" w:rsidP="00446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F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991814" w:rsidRDefault="006314AC" w:rsidP="004112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                                               </w:t>
      </w:r>
    </w:p>
    <w:p w:rsidR="004462EC" w:rsidRDefault="00991814" w:rsidP="00991814">
      <w:pPr>
        <w:tabs>
          <w:tab w:val="center" w:pos="46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C7F98" w:rsidRDefault="003C7F98" w:rsidP="00991814">
      <w:pPr>
        <w:tabs>
          <w:tab w:val="center" w:pos="4600"/>
        </w:tabs>
        <w:rPr>
          <w:rFonts w:ascii="Times New Roman" w:hAnsi="Times New Roman" w:cs="Times New Roman"/>
          <w:sz w:val="32"/>
          <w:szCs w:val="32"/>
        </w:rPr>
      </w:pPr>
    </w:p>
    <w:p w:rsidR="003C7F98" w:rsidRPr="00991814" w:rsidRDefault="003C7F98" w:rsidP="00991814">
      <w:pPr>
        <w:tabs>
          <w:tab w:val="center" w:pos="4600"/>
        </w:tabs>
        <w:rPr>
          <w:rFonts w:ascii="Times New Roman" w:hAnsi="Times New Roman" w:cs="Times New Roman"/>
          <w:sz w:val="32"/>
          <w:szCs w:val="32"/>
        </w:rPr>
        <w:sectPr w:rsidR="003C7F98" w:rsidRPr="00991814" w:rsidSect="004462EC">
          <w:pgSz w:w="11906" w:h="16838"/>
          <w:pgMar w:top="720" w:right="720" w:bottom="720" w:left="1985" w:header="709" w:footer="709" w:gutter="0"/>
          <w:cols w:space="708"/>
          <w:docGrid w:linePitch="360"/>
        </w:sectPr>
      </w:pPr>
    </w:p>
    <w:p w:rsidR="00D80A56" w:rsidRDefault="00D80A56" w:rsidP="00B242B5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C7F98" w:rsidRPr="00B242B5" w:rsidRDefault="004573A1" w:rsidP="00B242B5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161218205"/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t>A.</w:t>
      </w:r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2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:rsidR="001F3353" w:rsidRPr="00436522" w:rsidRDefault="003C7F98" w:rsidP="00F6259B">
      <w:pPr>
        <w:jc w:val="center"/>
        <w:rPr>
          <w:rFonts w:ascii="Times New Roman" w:hAnsi="Times New Roman" w:cs="Times New Roman"/>
        </w:rPr>
      </w:pPr>
      <w:r w:rsidRPr="00436522">
        <w:rPr>
          <w:rFonts w:ascii="Times New Roman" w:hAnsi="Times New Roman" w:cs="Times New Roman"/>
        </w:rPr>
        <w:t>Članak 4.</w:t>
      </w:r>
      <w:r w:rsidR="003D7C95" w:rsidRPr="00436522">
        <w:rPr>
          <w:rFonts w:ascii="Times New Roman" w:hAnsi="Times New Roman" w:cs="Times New Roman"/>
        </w:rPr>
        <w:br/>
      </w:r>
    </w:p>
    <w:p w:rsidR="003D7C95" w:rsidRPr="00436522" w:rsidRDefault="003D7C9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641679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rashoda prikazuje prihode i rashode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u skladu sa iz člankom 31. stavak 1. podstavak 2. </w:t>
      </w:r>
      <w:r w:rsidR="000B3DB9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="002B6220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2B6220">
        <w:rPr>
          <w:rFonts w:ascii="Times New Roman" w:hAnsi="Times New Roman" w:cs="Times New Roman"/>
          <w:sz w:val="20"/>
          <w:szCs w:val="20"/>
        </w:rPr>
        <w:t>a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4271AB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Pr="00436522">
        <w:rPr>
          <w:rFonts w:ascii="Times New Roman" w:hAnsi="Times New Roman" w:cs="Times New Roman"/>
          <w:sz w:val="20"/>
          <w:szCs w:val="20"/>
        </w:rPr>
        <w:t>iskazan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i su  </w:t>
      </w:r>
      <w:r w:rsidRPr="00436522">
        <w:rPr>
          <w:rFonts w:ascii="Times New Roman" w:hAnsi="Times New Roman" w:cs="Times New Roman"/>
          <w:sz w:val="20"/>
          <w:szCs w:val="20"/>
        </w:rPr>
        <w:t xml:space="preserve"> prema proračunskim klasifikacijama u 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  </w:t>
      </w:r>
      <w:r w:rsidRPr="00436522">
        <w:rPr>
          <w:rFonts w:ascii="Times New Roman" w:hAnsi="Times New Roman" w:cs="Times New Roman"/>
          <w:sz w:val="20"/>
          <w:szCs w:val="20"/>
        </w:rPr>
        <w:t>slijedećim</w:t>
      </w:r>
      <w:r w:rsidR="00417688" w:rsidRPr="00436522">
        <w:rPr>
          <w:rFonts w:ascii="Times New Roman" w:hAnsi="Times New Roman" w:cs="Times New Roman"/>
          <w:sz w:val="20"/>
          <w:szCs w:val="20"/>
        </w:rPr>
        <w:t xml:space="preserve">  </w:t>
      </w:r>
      <w:r w:rsidRPr="00436522">
        <w:rPr>
          <w:rFonts w:ascii="Times New Roman" w:hAnsi="Times New Roman" w:cs="Times New Roman"/>
          <w:sz w:val="20"/>
          <w:szCs w:val="20"/>
        </w:rPr>
        <w:t xml:space="preserve"> izvještajima:  </w:t>
      </w:r>
    </w:p>
    <w:p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:rsidR="00643EE1" w:rsidRDefault="00643EE1" w:rsidP="00643EE1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F5965" w:rsidRPr="00B242B5" w:rsidRDefault="007F5965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161218206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ekonomskoj klasifikaciji</w:t>
      </w:r>
      <w:bookmarkEnd w:id="3"/>
    </w:p>
    <w:p w:rsidR="002B1F35" w:rsidRPr="00436522" w:rsidRDefault="002B1F3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propisani pravilnikom, odnosno, podaci o </w:t>
      </w:r>
      <w:r w:rsidR="000B3DB9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:rsidR="002B1F35" w:rsidRDefault="002B1F35" w:rsidP="003D7C95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Tablica1. PRIHODI I RASHODI PREMA EKONOMSKOJ KLASIFIKACIJI</w:t>
      </w:r>
      <w:r w:rsidR="00944FD2">
        <w:rPr>
          <w:rFonts w:ascii="Times New Roman" w:hAnsi="Times New Roman" w:cs="Times New Roman"/>
          <w:sz w:val="20"/>
          <w:szCs w:val="20"/>
        </w:rPr>
        <w:br/>
      </w:r>
    </w:p>
    <w:p w:rsidR="00944FD2" w:rsidRDefault="00944FD2" w:rsidP="003D7C95">
      <w:r>
        <w:fldChar w:fldCharType="begin"/>
      </w:r>
      <w:r>
        <w:instrText xml:space="preserve"> LINK </w:instrText>
      </w:r>
      <w:r w:rsidR="00F94899">
        <w:instrText xml:space="preserve">Excel.Sheet.8 "C:\\Users\\LjiljanaG\\Documents\\05 - KNJIŽNICA\\11 - IZVRŠENJA PRORAČUNA\\05 - GODIŠNJI IZVJEŠTAJ O IZVRŠENJU FINANCIJSKOG PLANA 2023\\KNJIŽNICA - Ispis izvršenja proračuna.xls" "Prihodi i rashodi prema ekonoms!R13C1:R84C22" </w:instrText>
      </w:r>
      <w:r>
        <w:instrText xml:space="preserve">\a \f 4 \h </w:instrText>
      </w:r>
      <w:r>
        <w:fldChar w:fldCharType="separate"/>
      </w:r>
    </w:p>
    <w:tbl>
      <w:tblPr>
        <w:tblW w:w="14120" w:type="dxa"/>
        <w:tblLook w:val="04A0" w:firstRow="1" w:lastRow="0" w:firstColumn="1" w:lastColumn="0" w:noHBand="0" w:noVBand="1"/>
      </w:tblPr>
      <w:tblGrid>
        <w:gridCol w:w="7900"/>
        <w:gridCol w:w="1300"/>
        <w:gridCol w:w="1320"/>
        <w:gridCol w:w="1360"/>
        <w:gridCol w:w="1160"/>
        <w:gridCol w:w="1080"/>
      </w:tblGrid>
      <w:tr w:rsidR="00944FD2" w:rsidRPr="00944FD2" w:rsidTr="00944FD2">
        <w:trPr>
          <w:trHeight w:val="705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/ opis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31.12.2022.  €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                </w:t>
            </w: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 2023. €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31.12.2023.   €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944FD2" w:rsidRPr="00944FD2" w:rsidTr="00944FD2">
        <w:trPr>
          <w:trHeight w:val="27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44FD2" w:rsidRPr="00944FD2" w:rsidTr="00944FD2">
        <w:trPr>
          <w:trHeight w:val="27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A. RAČUN PRIHODA I RASHODA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944FD2" w:rsidRPr="00944FD2" w:rsidTr="00944FD2">
        <w:trPr>
          <w:trHeight w:val="270"/>
        </w:trPr>
        <w:tc>
          <w:tcPr>
            <w:tcW w:w="141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944FD2" w:rsidRPr="00944FD2" w:rsidTr="00944FD2">
        <w:trPr>
          <w:trHeight w:val="27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160.138,27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195.590,00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187.467,25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117,07%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95,85%</w:t>
            </w:r>
          </w:p>
        </w:tc>
      </w:tr>
      <w:tr w:rsidR="00944FD2" w:rsidRPr="00944FD2" w:rsidTr="00944FD2">
        <w:trPr>
          <w:trHeight w:val="255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 Pomoći iz inozemstva i od subjekata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14.308,85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185,97%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 Pomoći proračunskim korisnicima iz proračuna koji im nije nadležan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14.308,85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185,97%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3.691,02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73,89%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6362 Kapitalne pomoći proračunskim korisnicima iz proračuna koji im nije nadležan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10.617,82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224,94%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9.196,70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107,88%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99,21%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652 Prihodi po posebnim propisima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9.196,70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107,88%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9.196,70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107,88%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1.061,78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131,85%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 Donacije od pravnih i fizičkih osoba izvan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1.061,78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131,85%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1.061,78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131,85%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 Prihodi iz nadležnog proračuna i od HZZO-a temeljem ugovornih obveza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135.570,94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110,30%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95,29%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135.570,94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110,30%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6711 Prihodi iz nadležnog proračuna za financiranje rashoda poslovanja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121.699,19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136.312,93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112,01%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13.871,75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95,32%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70"/>
        </w:trPr>
        <w:tc>
          <w:tcPr>
            <w:tcW w:w="141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944FD2" w:rsidRPr="00944FD2" w:rsidTr="00944FD2">
        <w:trPr>
          <w:trHeight w:val="27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783,93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183,81%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96,06%</w:t>
            </w:r>
          </w:p>
        </w:tc>
      </w:tr>
      <w:tr w:rsidR="00944FD2" w:rsidRPr="00944FD2" w:rsidTr="00944FD2">
        <w:trPr>
          <w:trHeight w:val="255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783,93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183,81%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96,06%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724 Prihodi od prodaje knjiga, umjetničkih djela i ostalih izložbenih vrijednosti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783,93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183,81%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7241 Knjige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783,93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183,81%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70"/>
        </w:trPr>
        <w:tc>
          <w:tcPr>
            <w:tcW w:w="141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944FD2" w:rsidRPr="00944FD2" w:rsidTr="00944FD2">
        <w:trPr>
          <w:trHeight w:val="27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131.735,08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166.969,80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149.445,39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113,44%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89,50%</w:t>
            </w:r>
          </w:p>
        </w:tc>
      </w:tr>
      <w:tr w:rsidR="00944FD2" w:rsidRPr="00944FD2" w:rsidTr="00944FD2">
        <w:trPr>
          <w:trHeight w:val="255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91.453,13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103.240,00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101.148,23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110,60%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97,97%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74.400,15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80.677,42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108,44%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74.400,15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80.677,42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108,44%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4.776,96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7.159,04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149,87%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4.776,96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7.159,04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149,87%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12.276,03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13.311,77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108,44%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12.276,03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13.311,77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108,44%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40.261,51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63.629,80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48.282,26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119,92%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75,88%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2.605,59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2.983,93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114,52%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279,19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328,73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117,74%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2.326,41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2.635,20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113,27%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9.142,30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10.140,24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110,92%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5.070,43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5.055,81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99,71%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4.071,86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4.936,50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121,23%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25.226,16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27.877,30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110,51%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1.501,87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1.599,95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106,53%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3232 Usluge tekućeg i investicijskog održavanja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407,62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1.439,57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353,16%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811,58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800,48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98,63%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13.341,58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15.809,54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118,50%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2.849,63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3.338,86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117,17%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6.313,88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4.888,90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77,43%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1.449,48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3.976,49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274,34%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1.449,48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3.976,49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274,34%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1.837,98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3.304,30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179,78%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681,65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105,34%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33,18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33,20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100,06%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1.123,15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2.553,07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227,31%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20,44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72,90%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20,44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72,90%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20,44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72,90%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7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44FD2" w:rsidRPr="00944FD2" w:rsidTr="00944FD2">
        <w:trPr>
          <w:trHeight w:val="27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24.489,58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37.690,00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37.106,04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151,52%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98,45%</w:t>
            </w:r>
          </w:p>
        </w:tc>
      </w:tr>
      <w:tr w:rsidR="00944FD2" w:rsidRPr="00944FD2" w:rsidTr="00944FD2">
        <w:trPr>
          <w:trHeight w:val="255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24.489,58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37.690,00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37.106,04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151,52%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98,45%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1.966,61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1.009,71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51,34%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1.966,61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1.009,71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51,34%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 Knjige, umjetnička djela i ostale izložbene vrijednosti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22.522,97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36.096,33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160,26%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944FD2" w:rsidRPr="00944FD2" w:rsidTr="00944FD2">
        <w:trPr>
          <w:trHeight w:val="25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4241 Knjige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22.522,97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36.096,33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160,26%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D2" w:rsidRPr="00944FD2" w:rsidRDefault="00944FD2" w:rsidP="00944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4FD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944FD2" w:rsidRDefault="00944FD2" w:rsidP="003D7C95">
      <w:pPr>
        <w:rPr>
          <w:rFonts w:ascii="Times New Roman" w:hAnsi="Times New Roman" w:cs="Times New Roman"/>
          <w:sz w:val="20"/>
          <w:szCs w:val="20"/>
        </w:rPr>
      </w:pPr>
    </w:p>
    <w:p w:rsidR="003D7C95" w:rsidRPr="00B242B5" w:rsidRDefault="002B1F35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61218207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izvorima financiranja</w:t>
      </w:r>
      <w:bookmarkEnd w:id="4"/>
    </w:p>
    <w:p w:rsidR="00FB377A" w:rsidRPr="00B52084" w:rsidRDefault="00FB377A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  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 Ostvarenje / izvršenje za izvještajno razdoblje prethodne proračunske godine iskazano je na razini razreda i skupine izvora financiranja. Izvorni plan za proračunsku godinu iskazan je na razini razreda i skupine izvora financiranja</w:t>
      </w:r>
      <w:r w:rsidR="00983228">
        <w:rPr>
          <w:rFonts w:ascii="Times New Roman" w:hAnsi="Times New Roman" w:cs="Times New Roman"/>
          <w:sz w:val="20"/>
          <w:szCs w:val="20"/>
        </w:rPr>
        <w:t>.</w:t>
      </w:r>
      <w:r w:rsidRPr="00B52084">
        <w:rPr>
          <w:rFonts w:ascii="Times New Roman" w:hAnsi="Times New Roman" w:cs="Times New Roman"/>
          <w:sz w:val="20"/>
          <w:szCs w:val="20"/>
        </w:rPr>
        <w:t xml:space="preserve"> Ostvarenje / izvršenje za izvještajno razdoblj</w:t>
      </w:r>
      <w:r w:rsidR="00983228">
        <w:rPr>
          <w:rFonts w:ascii="Times New Roman" w:hAnsi="Times New Roman" w:cs="Times New Roman"/>
          <w:sz w:val="20"/>
          <w:szCs w:val="20"/>
        </w:rPr>
        <w:t xml:space="preserve">e iskazano je na razini razreda i </w:t>
      </w:r>
      <w:r w:rsidRPr="00B52084">
        <w:rPr>
          <w:rFonts w:ascii="Times New Roman" w:hAnsi="Times New Roman" w:cs="Times New Roman"/>
          <w:sz w:val="20"/>
          <w:szCs w:val="20"/>
        </w:rPr>
        <w:t xml:space="preserve"> skupine izvora financiranja. </w:t>
      </w:r>
    </w:p>
    <w:p w:rsidR="00983228" w:rsidRDefault="00395337" w:rsidP="002B1F35">
      <w:r w:rsidRPr="00B52084">
        <w:rPr>
          <w:rFonts w:ascii="Times New Roman" w:hAnsi="Times New Roman" w:cs="Times New Roman"/>
          <w:sz w:val="20"/>
          <w:szCs w:val="20"/>
        </w:rPr>
        <w:t>Tablica 2.</w:t>
      </w:r>
      <w:r w:rsidR="002B1F35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 PRIHODI 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="00983228">
        <w:fldChar w:fldCharType="begin"/>
      </w:r>
      <w:r w:rsidR="00983228">
        <w:instrText xml:space="preserve"> LINK </w:instrText>
      </w:r>
      <w:r w:rsidR="00F94899">
        <w:instrText xml:space="preserve">Excel.Sheet.8 "C:\\Users\\LjiljanaG\\Documents\\05 - KNJIŽNICA\\11 - IZVRŠENJA PRORAČUNA\\05 - GODIŠNJI IZVJEŠTAJ O IZVRŠENJU FINANCIJSKOG PLANA 2023\\KNJIŽNICA - Ispis izvršenja proračuna.xls" "Prihodi i rashodi prema izvorim!R14C1:R41C22" </w:instrText>
      </w:r>
      <w:r w:rsidR="00983228">
        <w:instrText xml:space="preserve">\a \f 4 \h </w:instrText>
      </w:r>
      <w:r w:rsidR="00983228">
        <w:fldChar w:fldCharType="separate"/>
      </w:r>
    </w:p>
    <w:tbl>
      <w:tblPr>
        <w:tblW w:w="14140" w:type="dxa"/>
        <w:tblLook w:val="04A0" w:firstRow="1" w:lastRow="0" w:firstColumn="1" w:lastColumn="0" w:noHBand="0" w:noVBand="1"/>
      </w:tblPr>
      <w:tblGrid>
        <w:gridCol w:w="7660"/>
        <w:gridCol w:w="1400"/>
        <w:gridCol w:w="1460"/>
        <w:gridCol w:w="1340"/>
        <w:gridCol w:w="1180"/>
        <w:gridCol w:w="1100"/>
      </w:tblGrid>
      <w:tr w:rsidR="00983228" w:rsidRPr="00983228" w:rsidTr="00983228">
        <w:trPr>
          <w:trHeight w:val="52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I RASHODI PREMA IZVORIMA FINANCIRANJA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31.12.2022.  €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                    </w:t>
            </w: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 2023. €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31.12.2023.   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SVEUKUPNI PRIHODI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160.922,20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197.090,00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188.908,18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117,39%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95,85%</w:t>
            </w:r>
          </w:p>
        </w:tc>
      </w:tr>
      <w:tr w:rsidR="00983228" w:rsidRPr="00983228" w:rsidTr="00983228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 1.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135.570,94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110,30%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95,29%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1.2. 1. Opći prihodi i primici - Proračun Grada Umaga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135.570,94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110,30%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95,29%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4. 4. Prihodi za posebne namjene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9.196,70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10.650,00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107,88%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93,16%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4.1. 4. Prihodi za posebene  namjene- Vlastiti prihodi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9.196,70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10.650,00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107,88%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93,16%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5. 5. Pomoći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14.308,85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185,97%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5.2. 5. Pomoći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14.308,85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185,97%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99,96%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6. 6. Donacije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1.061,78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131,85%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6.1. 6. Donacije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1.061,78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131,85%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7. 7. Prihodi od prodaje nefinancijske imovine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783,93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183,81%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96,06%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783,93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183,81%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96,06%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SVEUKUPNI RASHODI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156.224,66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119,41%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91,15%</w:t>
            </w:r>
          </w:p>
        </w:tc>
      </w:tr>
      <w:tr w:rsidR="00983228" w:rsidRPr="00983228" w:rsidTr="00983228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 1. Opći prihodi i primici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135.570,94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110,55%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1.2. 1. Opći prihodi i primici - Proračun Grada Umaga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135.570,94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110,55%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95,51%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4. 4. Prihodi za posebne namjene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5.124,04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169,19%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4.1. 4. Prihodi za posebene  namjene- Vlastiti prihodi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5.124,04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169,19%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49,27%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5. 5. Pomoći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14.308,85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185,97%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5.2. 5. Pomoći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14.308,85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185,97%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99,96%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6. 6. Donacije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1.061,78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131,85%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6.1. 6. Donacije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1.061,78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131,85%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7. 7. Prihodi od prodaje nefinancijske imovine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159,05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983228" w:rsidRPr="00983228" w:rsidTr="00983228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159,05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28" w:rsidRPr="00983228" w:rsidRDefault="00983228" w:rsidP="009832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832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:rsidR="007D3975" w:rsidRDefault="00983228" w:rsidP="002B1F35">
      <w:r>
        <w:lastRenderedPageBreak/>
        <w:fldChar w:fldCharType="end"/>
      </w:r>
    </w:p>
    <w:p w:rsidR="007D3975" w:rsidRPr="00B242B5" w:rsidRDefault="00643EE1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oc161218208"/>
      <w:r w:rsidRPr="00B242B5">
        <w:rPr>
          <w:rFonts w:ascii="Times New Roman" w:hAnsi="Times New Roman" w:cs="Times New Roman"/>
          <w:color w:val="auto"/>
          <w:sz w:val="22"/>
          <w:szCs w:val="22"/>
        </w:rPr>
        <w:t>Rashodi prema funkcijskoj klasifikaciji</w:t>
      </w:r>
      <w:bookmarkEnd w:id="5"/>
    </w:p>
    <w:p w:rsidR="007D3975" w:rsidRDefault="007D3975" w:rsidP="002B1F35"/>
    <w:p w:rsidR="00643EE1" w:rsidRPr="00B52084" w:rsidRDefault="00C074CF" w:rsidP="00643E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  prikazuju se u tablici 3.  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 brojčanoj oznaci i nazivu funkcijske klasifikacije na raziuni razreda i skupine funkcijske klasifikacije. Izvršenje za izvještajno razdoblje prethodne proračunske godine iskazano je na razini razreda i skupine funkcijske klasifikacije.  Izvorni plan za proračunsku godinu iskazan je na razini razreda i skupine funkcijske klasifikacije. Izvršenje za izvještajno razdoblje iskazano je na razini razreda, skupine funkcijske klasifikacije. </w:t>
      </w:r>
    </w:p>
    <w:p w:rsidR="00D80A56" w:rsidRDefault="00643EE1" w:rsidP="00643EE1">
      <w:r w:rsidRPr="00B52084">
        <w:rPr>
          <w:rFonts w:ascii="Times New Roman" w:hAnsi="Times New Roman" w:cs="Times New Roman"/>
          <w:sz w:val="20"/>
          <w:szCs w:val="20"/>
        </w:rPr>
        <w:t xml:space="preserve">Tablica 3.  RASHODI PREMA FUNKCIJSKOJ KLASIFIKACIJI </w:t>
      </w:r>
      <w:r w:rsidRPr="00B52084">
        <w:rPr>
          <w:rFonts w:ascii="Times New Roman" w:hAnsi="Times New Roman" w:cs="Times New Roman"/>
          <w:sz w:val="20"/>
          <w:szCs w:val="20"/>
        </w:rPr>
        <w:br/>
      </w:r>
      <w:r w:rsidR="00D80A56">
        <w:fldChar w:fldCharType="begin"/>
      </w:r>
      <w:r w:rsidR="00D80A56">
        <w:instrText xml:space="preserve"> LINK </w:instrText>
      </w:r>
      <w:r w:rsidR="00F94899">
        <w:instrText xml:space="preserve">Excel.Sheet.8 "C:\\Users\\LjiljanaG\\Documents\\05 - KNJIŽNICA\\11 - IZVRŠENJA PRORAČUNA\\05 - GODIŠNJI IZVJEŠTAJ O IZVRŠENJU FINANCIJSKOG PLANA 2023\\KNJIŽNICA - Ispis izvršenja proračuna.xls" "Rashodi prema funkcijskoj klasi!R9C1:R16C16" </w:instrText>
      </w:r>
      <w:r w:rsidR="00D80A56">
        <w:instrText xml:space="preserve">\a \f 4 \h </w:instrText>
      </w:r>
      <w:r w:rsidR="00D80A56">
        <w:fldChar w:fldCharType="separate"/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540"/>
        <w:gridCol w:w="1660"/>
        <w:gridCol w:w="1400"/>
        <w:gridCol w:w="1740"/>
        <w:gridCol w:w="1380"/>
        <w:gridCol w:w="1340"/>
      </w:tblGrid>
      <w:tr w:rsidR="00D80A56" w:rsidRPr="00D80A56" w:rsidTr="00D80A56">
        <w:trPr>
          <w:trHeight w:val="49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 FUNKCIJSKE KLASIFIKACIJE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31.12.2022.  €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                  </w:t>
            </w: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 2023. 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31.12.2023.   €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D80A56" w:rsidRPr="00D80A56" w:rsidTr="00D80A56">
        <w:trPr>
          <w:trHeight w:val="270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D80A56" w:rsidRPr="00D80A56" w:rsidTr="00D80A56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</w:tr>
      <w:tr w:rsidR="00D80A56" w:rsidRPr="00D80A56" w:rsidTr="00D80A56">
        <w:trPr>
          <w:trHeight w:val="25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Funkcijska klasifikacija  SVEUKUPNI RASHODI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156.224,66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119,41%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91,15%</w:t>
            </w:r>
          </w:p>
        </w:tc>
      </w:tr>
      <w:tr w:rsidR="00D80A56" w:rsidRPr="00D80A56" w:rsidTr="00D80A56">
        <w:trPr>
          <w:trHeight w:val="255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D80A56" w:rsidRPr="00D80A56" w:rsidTr="00D80A56">
        <w:trPr>
          <w:trHeight w:val="25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Funkcijska klasifikacija 08 "Rekreacija, kultura i religija 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156.224,66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119,41%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91,15%</w:t>
            </w:r>
          </w:p>
        </w:tc>
      </w:tr>
      <w:tr w:rsidR="00D80A56" w:rsidRPr="00D80A56" w:rsidTr="00D80A56">
        <w:trPr>
          <w:trHeight w:val="255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D80A56" w:rsidRPr="00D80A56" w:rsidTr="00D80A56">
        <w:trPr>
          <w:trHeight w:val="25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Funkcijska klasifikacija 082 Službe kulture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156.224,66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119,41%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56" w:rsidRPr="00D80A56" w:rsidRDefault="00D80A56" w:rsidP="00D8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80A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91,15%</w:t>
            </w:r>
          </w:p>
        </w:tc>
      </w:tr>
    </w:tbl>
    <w:p w:rsidR="00D80A56" w:rsidRDefault="00D80A56" w:rsidP="00643E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D80A56" w:rsidRDefault="00D80A56" w:rsidP="00643EE1">
      <w:pPr>
        <w:rPr>
          <w:rFonts w:ascii="Times New Roman" w:hAnsi="Times New Roman" w:cs="Times New Roman"/>
          <w:sz w:val="20"/>
          <w:szCs w:val="20"/>
        </w:rPr>
      </w:pPr>
    </w:p>
    <w:p w:rsidR="007D3975" w:rsidRPr="00F802A9" w:rsidRDefault="004573A1" w:rsidP="00F802A9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161218209"/>
      <w:r w:rsidRPr="00F802A9">
        <w:rPr>
          <w:rFonts w:ascii="Times New Roman" w:hAnsi="Times New Roman" w:cs="Times New Roman"/>
          <w:b/>
          <w:color w:val="auto"/>
          <w:sz w:val="22"/>
          <w:szCs w:val="22"/>
        </w:rPr>
        <w:t>B.</w:t>
      </w:r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F802A9">
        <w:rPr>
          <w:rFonts w:ascii="Times New Roman" w:hAnsi="Times New Roman" w:cs="Times New Roman"/>
          <w:b/>
          <w:color w:val="auto"/>
          <w:sz w:val="22"/>
          <w:szCs w:val="22"/>
        </w:rPr>
        <w:t>Račun financiranja</w:t>
      </w:r>
      <w:bookmarkEnd w:id="6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:rsidR="007D3975" w:rsidRPr="00B52084" w:rsidRDefault="00AE7591" w:rsidP="00AE7591">
      <w:pPr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>Članak 5.</w:t>
      </w:r>
    </w:p>
    <w:p w:rsidR="00F86B57" w:rsidRDefault="000C36AC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odnosno, podaci o   računu financiranja prema ekonomskoj klasifikaciji te podaci o računu financiranja prema izvorima financiranja. </w:t>
      </w:r>
    </w:p>
    <w:p w:rsidR="00C074CF" w:rsidRPr="00B52084" w:rsidRDefault="00C074CF" w:rsidP="00F86B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71AB" w:rsidRPr="00F802A9" w:rsidRDefault="004271AB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61218210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ekonomskoj klasifikaciji</w:t>
      </w:r>
      <w:bookmarkEnd w:id="7"/>
    </w:p>
    <w:p w:rsidR="000C36AC" w:rsidRDefault="000C36AC" w:rsidP="00F86B5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br/>
      </w:r>
    </w:p>
    <w:p w:rsidR="00C074CF" w:rsidRPr="00C074CF" w:rsidRDefault="00C074CF" w:rsidP="00C074CF">
      <w:pPr>
        <w:jc w:val="both"/>
        <w:rPr>
          <w:rFonts w:ascii="Times New Roman" w:hAnsi="Times New Roman" w:cs="Times New Roman"/>
          <w:sz w:val="20"/>
          <w:szCs w:val="20"/>
        </w:rPr>
      </w:pPr>
      <w:r w:rsidRPr="00C074CF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 u kojoj su sadržani podaci propisani pravilnikom, odnosno, podaci o   brojčanoj oznaci i nazivu računa primitaka i izdataka ekonomske klasifikacije na razini razreda. Izvršenje za izvještajno razdoblje prethodne proračunske godine, izvorni plan za proračunsku godinu i  ostvarenje /izvršenje   za izvještajno razdoblje iskazano je na na razini razreda. Svi podaci iskazani su na razini razreda iz razloga što u promatranom razdoblju nije bilo primitaka od financijske imovine i zaduživanja a isto tako niti izdataka za financijsku imovinu i otplate zajmova.</w:t>
      </w:r>
    </w:p>
    <w:p w:rsidR="00C074CF" w:rsidRPr="00C074CF" w:rsidRDefault="00C074CF" w:rsidP="00F86B5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074CF" w:rsidRDefault="00804789" w:rsidP="002B1F35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Tablica 4. RAČUN FINANCIRANJA PREMA EKONOMSKOJ KLASIFIKACIJI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C074CF" w:rsidRPr="00C074CF" w:rsidTr="00C074CF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FINANCIRANJA PREMA EKONOMSKOJ KLASIFIKACIJI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31.12.2022.  €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</w:t>
            </w: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 2023. 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31.12.2023.   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C074CF" w:rsidRPr="00C074CF" w:rsidTr="00C074CF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C074CF" w:rsidRPr="00C074CF" w:rsidTr="00C074CF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C074CF" w:rsidRPr="00C074CF" w:rsidTr="00C074CF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C074CF" w:rsidRDefault="00C074CF" w:rsidP="002B1F35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2B1F35">
      <w:pPr>
        <w:rPr>
          <w:rFonts w:ascii="Times New Roman" w:hAnsi="Times New Roman" w:cs="Times New Roman"/>
          <w:sz w:val="20"/>
          <w:szCs w:val="20"/>
        </w:rPr>
      </w:pPr>
    </w:p>
    <w:p w:rsidR="005876A6" w:rsidRPr="00F802A9" w:rsidRDefault="00804789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61218211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8"/>
    </w:p>
    <w:p w:rsidR="00C074CF" w:rsidRPr="00C074CF" w:rsidRDefault="004A63CF" w:rsidP="00C074CF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C074CF" w:rsidRPr="00C074CF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 u kojoj su sadržani podaci propisani pravilnikom, odnosno, podaci o  izvoru financiranja.   Ostvarenje /izvršenje za izvještajno razdoblje prethodne proračunske godine, izvorni plan za proračunsku godinu i ostvarenje / izvršenje za izvještajno razdoblje iskazano je za sve izvore financiranja  iz razloga što u promatranom razdoblju nije bilo primitaka od financijske imovine i zaduživanja a isto tako niti izdataka za financijsku imovinu i otplate zajmova.</w:t>
      </w:r>
    </w:p>
    <w:p w:rsidR="00C074CF" w:rsidRDefault="00C074CF" w:rsidP="008047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804789" w:rsidRPr="00713A27">
        <w:rPr>
          <w:rFonts w:ascii="Times New Roman" w:hAnsi="Times New Roman" w:cs="Times New Roman"/>
          <w:sz w:val="20"/>
          <w:szCs w:val="20"/>
        </w:rPr>
        <w:t xml:space="preserve">Tablica 5. RAČUN FINANCIRANJA PREMA IZVORIMA FINANCIRANJA </w:t>
      </w:r>
    </w:p>
    <w:p w:rsidR="00C074CF" w:rsidRDefault="00C074CF" w:rsidP="0080478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C074CF" w:rsidRPr="00F94899" w:rsidTr="00C074CF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FINANCIRANJA PREMA IZVORIMA FINANCIRANJA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31.12.2022.  €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</w:t>
            </w: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za  2023. 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31.12.2023.   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C074CF" w:rsidRPr="00F94899" w:rsidTr="00C074CF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C074CF" w:rsidRPr="00F94899" w:rsidTr="00C074CF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RAČUN ZADUŽIVANJA / FINANCIRANJA </w:t>
            </w:r>
          </w:p>
        </w:tc>
      </w:tr>
      <w:tr w:rsidR="00C074CF" w:rsidRPr="00F94899" w:rsidTr="00C074CF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4CF" w:rsidRPr="00F94899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SVI IZVORI</w:t>
            </w:r>
          </w:p>
        </w:tc>
      </w:tr>
      <w:tr w:rsidR="00C074CF" w:rsidRPr="00F94899" w:rsidTr="00C074CF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F94899" w:rsidTr="00C074CF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F94899" w:rsidTr="00C074CF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F94899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C074CF" w:rsidRDefault="00C074CF" w:rsidP="00804789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804789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804789">
      <w:pPr>
        <w:rPr>
          <w:rFonts w:ascii="Times New Roman" w:hAnsi="Times New Roman" w:cs="Times New Roman"/>
          <w:sz w:val="20"/>
          <w:szCs w:val="20"/>
        </w:rPr>
      </w:pPr>
    </w:p>
    <w:p w:rsidR="00BB4ED3" w:rsidRPr="00713A27" w:rsidRDefault="00103E72" w:rsidP="00103E7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sz w:val="28"/>
          <w:szCs w:val="28"/>
        </w:rPr>
        <w:lastRenderedPageBreak/>
        <w:br/>
      </w:r>
      <w:bookmarkStart w:id="9" w:name="_Toc161218212"/>
      <w:r w:rsidR="00BB4ED3" w:rsidRPr="00713A27">
        <w:rPr>
          <w:rFonts w:ascii="Times New Roman" w:hAnsi="Times New Roman" w:cs="Times New Roman"/>
          <w:b/>
          <w:color w:val="auto"/>
          <w:sz w:val="24"/>
          <w:szCs w:val="24"/>
        </w:rPr>
        <w:t>II POSEBNI DIO</w:t>
      </w:r>
      <w:bookmarkEnd w:id="9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BB4ED3" w:rsidRPr="00F802A9" w:rsidRDefault="0080486C" w:rsidP="00C074CF">
      <w:pPr>
        <w:pStyle w:val="Heading2"/>
        <w:numPr>
          <w:ilvl w:val="0"/>
          <w:numId w:val="8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Toc161218213"/>
      <w:r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BB4ED3" w:rsidRPr="00F802A9">
        <w:rPr>
          <w:rFonts w:ascii="Times New Roman" w:hAnsi="Times New Roman" w:cs="Times New Roman"/>
          <w:color w:val="auto"/>
          <w:sz w:val="22"/>
          <w:szCs w:val="22"/>
        </w:rPr>
        <w:t>odišnji izvještaj o izvršenju financijskog plana po programskoj klasifikaciji</w:t>
      </w:r>
      <w:bookmarkEnd w:id="10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:rsidR="00F86B57" w:rsidRPr="00713A27" w:rsidRDefault="006907DE" w:rsidP="00F86B57">
      <w:pPr>
        <w:jc w:val="center"/>
        <w:rPr>
          <w:rFonts w:ascii="Times New Roman" w:hAnsi="Times New Roman" w:cs="Times New Roman"/>
        </w:rPr>
      </w:pPr>
      <w:r w:rsidRPr="00713A27">
        <w:rPr>
          <w:rFonts w:ascii="Times New Roman" w:hAnsi="Times New Roman" w:cs="Times New Roman"/>
        </w:rPr>
        <w:t>Članak 6.</w:t>
      </w:r>
    </w:p>
    <w:p w:rsidR="00BB4ED3" w:rsidRPr="00713A27" w:rsidRDefault="00D16AEE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Izvještaj o izvršenju financijskog plana po programskoj klasifikaciji 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sadrži prikaz rashoda i 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izdataka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iskazanih po izvorimafinanciranjai ekonomskoj klasifikaciji, raspoređenih u programme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prikazuje se u tablici 6.  u kojoj su sadržani podaci propisani </w:t>
      </w:r>
      <w:r w:rsidR="002B6220">
        <w:rPr>
          <w:rFonts w:ascii="Times New Roman" w:hAnsi="Times New Roman" w:cs="Times New Roman"/>
          <w:sz w:val="20"/>
          <w:szCs w:val="20"/>
        </w:rPr>
        <w:t xml:space="preserve">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="00BB4ED3" w:rsidRPr="00713A27">
        <w:rPr>
          <w:rFonts w:ascii="Times New Roman" w:hAnsi="Times New Roman" w:cs="Times New Roman"/>
          <w:sz w:val="20"/>
          <w:szCs w:val="20"/>
        </w:rPr>
        <w:t>, odnosno, podaci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o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brojčanoj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oznaci i nazivu proračunskog korisnika, izvora financiranja, glavnog programa,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 skupine ekonomske klasifikacije. Izvršenje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 za izvještajno razdoblje iskazano je na 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razini 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skupine i odjeljka ekonomske klasifikacije. </w:t>
      </w:r>
    </w:p>
    <w:p w:rsidR="00C074CF" w:rsidRDefault="00B970F4" w:rsidP="00B970F4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6. IZVRŠENJE FINANCIJSKOG PLANA PO PROGRAMSKOJ KLASIFIKACIJI  </w:t>
      </w:r>
    </w:p>
    <w:p w:rsidR="00C074CF" w:rsidRDefault="00C074CF" w:rsidP="00B970F4">
      <w:r>
        <w:fldChar w:fldCharType="begin"/>
      </w:r>
      <w:r>
        <w:instrText xml:space="preserve"> LINK </w:instrText>
      </w:r>
      <w:r w:rsidR="00F94899">
        <w:instrText xml:space="preserve">Excel.Sheet.8 "C:\\Users\\LjiljanaG\\Documents\\05 - KNJIŽNICA\\11 - IZVRŠENJA PRORAČUNA\\05 - GODIŠNJI IZVJEŠTAJ O IZVRŠENJU FINANCIJSKOG PLANA 2023\\KNJIŽNICA - Ispis izvršenja proračuna.xls" "Izvršenje po programskoj klasif!R9C1:R123C14" </w:instrText>
      </w:r>
      <w:r>
        <w:instrText xml:space="preserve">\a \f 4 \h </w:instrText>
      </w:r>
      <w:r>
        <w:fldChar w:fldCharType="separate"/>
      </w:r>
    </w:p>
    <w:tbl>
      <w:tblPr>
        <w:tblW w:w="13932" w:type="dxa"/>
        <w:tblLook w:val="04A0" w:firstRow="1" w:lastRow="0" w:firstColumn="1" w:lastColumn="0" w:noHBand="0" w:noVBand="1"/>
      </w:tblPr>
      <w:tblGrid>
        <w:gridCol w:w="2880"/>
        <w:gridCol w:w="5474"/>
        <w:gridCol w:w="1829"/>
        <w:gridCol w:w="1829"/>
        <w:gridCol w:w="1920"/>
      </w:tblGrid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Organizacijska klasifikacija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VRSTA RASHODA I IZDATAKA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</w:t>
            </w: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                             za  2023.    €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            31.12.2023     €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Izvori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 PRORAČUNSKOG KORISNIKA, IZVORA FINANCIRANJA, GLAVNOG PROGRAMA, AKTIVNOSTI, RAČUNA I KLASIFIKACIJE</w:t>
            </w: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75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Projekt/Aktivnost</w:t>
            </w: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 RASHODI I IZDATCI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91,15%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 04 KNJIŽNICE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91,15%</w:t>
            </w:r>
          </w:p>
        </w:tc>
      </w:tr>
      <w:tr w:rsidR="00C074CF" w:rsidRPr="00C074CF" w:rsidTr="00C074CF">
        <w:trPr>
          <w:trHeight w:val="255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 1. Opći prihodi i primici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1.2. 1. Opći prihodi i primici - Proračun Grada Umaga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95,51%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4. 4. Prihodi za posebne namjene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4.1. 4. Prihodi za posebene  namjene- Vlastiti prihodi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49,27%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5. 5. Pomoći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Izvor 5.2. 5. Pomoći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99,96%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6. 6. Donacije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6.1. 6. Donacije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7. 7. Prihodi od prodaje nefinancijske imovine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7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1027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Program: PROMICANJE KULTURE - djelatnost ustanova u kulturi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91,15%</w:t>
            </w:r>
          </w:p>
        </w:tc>
      </w:tr>
      <w:tr w:rsidR="00C074CF" w:rsidRPr="00C074CF" w:rsidTr="00C074CF">
        <w:trPr>
          <w:trHeight w:val="255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A100063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Aktivnost: Osnovna djelatnost javne ustanove u kulturi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131.264,92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118.174,24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90,03%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 1. Opći prihodi i primici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113.670,00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109.504,93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96,34%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1.2. 1. Opći prihodi i primici - Proračun Grada Umaga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113.670,00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109.504,93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96,34%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103.240,00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101.148,23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97,97%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80.677,42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7.159,04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13.311,77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10.430,00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8.356,70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80,12%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2.635,20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4.936,50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195,00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4. 4. Prihodi za posebne namjene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4.1. 4. Prihodi za posebene  namjene- Vlastiti prihodi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17.494,92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8.654,41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49,47%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2.118,48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37,93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1.439,57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210,48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215,00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1.281,60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672,50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676,49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718,03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Članarine i norme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33,20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1.121,13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34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3431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7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A100073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Aktivnost: Izdavačka djelatnost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9.724,88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6.214,96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63,91%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 1. Opći prihodi i primici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6.214,96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81,78%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1.2. 1. Opći prihodi i primici - Proračun Grada Umaga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6.214,96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81,78%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6.214,96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81,78%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909,93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2.317,53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2.987,50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7. 7. Prihodi od prodaje nefinancijske imovine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7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A100079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Aktivnost: Književni skupovi i mjesec knjige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25.980,00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25.056,19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96,44%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 1. Opći prihodi i primici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21.850,00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20.928,96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95,78%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1.2. 1. Opći prihodi i primici - Proračun Grada Umaga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21.850,00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20.928,96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95,78%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21.850,00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20.928,96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95,78%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328,73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2.937,33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690,02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11.149,78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2.057,26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833,90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1.431,94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5. 5. Pomoći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5.2. 5. Pomoći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727,23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3239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6. 6. Donacije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6.1. 6. Donacije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K100016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 projekt: Opremanje ustanova kulture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37.690,00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37.106,04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98,45%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 1. Opći prihodi i primici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1.2. 1. Opći prihodi i primici - Proračun Grada Umaga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1.009,71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12.213,06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074CF" w:rsidRPr="00C074CF" w:rsidTr="00C074CF">
        <w:trPr>
          <w:trHeight w:val="270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074CF" w:rsidRPr="00C074CF" w:rsidTr="00C074CF">
        <w:trPr>
          <w:trHeight w:val="25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5. 5. Pomoći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99,97%</w:t>
            </w:r>
          </w:p>
        </w:tc>
      </w:tr>
      <w:tr w:rsidR="00C074CF" w:rsidRPr="00C074CF" w:rsidTr="00C074CF">
        <w:trPr>
          <w:trHeight w:val="270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Izvor 5.2. 5. Pomoći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99,97%</w:t>
            </w:r>
          </w:p>
        </w:tc>
      </w:tr>
      <w:tr w:rsidR="00C074CF" w:rsidRPr="00C074CF" w:rsidTr="00C074CF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CF" w:rsidRPr="00C074CF" w:rsidRDefault="00C074CF" w:rsidP="00C07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074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C074CF" w:rsidRDefault="00C074CF" w:rsidP="00B970F4">
      <w:pPr>
        <w:rPr>
          <w:rFonts w:ascii="Times New Roman" w:hAnsi="Times New Roman" w:cs="Times New Roman"/>
          <w:sz w:val="20"/>
          <w:szCs w:val="20"/>
        </w:rPr>
      </w:pPr>
    </w:p>
    <w:p w:rsidR="00BB4ED3" w:rsidRPr="00EF0C03" w:rsidRDefault="007101FA" w:rsidP="00EF0C03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161218214"/>
      <w:r w:rsidRPr="00EF0C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III OBRAZLOŽENJE </w:t>
      </w:r>
      <w:r w:rsidR="0056535C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EF0C03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1"/>
      <w:r w:rsidR="00103E72" w:rsidRPr="00EF0C03">
        <w:rPr>
          <w:rFonts w:ascii="Times New Roman" w:hAnsi="Times New Roman" w:cs="Times New Roman"/>
          <w:b/>
          <w:sz w:val="24"/>
          <w:szCs w:val="24"/>
        </w:rPr>
        <w:br/>
      </w:r>
    </w:p>
    <w:p w:rsidR="007101FA" w:rsidRPr="00EF0C03" w:rsidRDefault="007101FA" w:rsidP="00070F4D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Toc161218215"/>
      <w:r w:rsidRPr="00EF0C03">
        <w:rPr>
          <w:rFonts w:ascii="Times New Roman" w:hAnsi="Times New Roman" w:cs="Times New Roman"/>
          <w:color w:val="auto"/>
          <w:sz w:val="22"/>
          <w:szCs w:val="22"/>
        </w:rPr>
        <w:t>Obrazloženje općeg dijela izvještaja o izvršenju financijskog plana</w:t>
      </w:r>
      <w:bookmarkEnd w:id="12"/>
      <w:r w:rsidR="00103E72" w:rsidRPr="00EF0C03">
        <w:rPr>
          <w:rFonts w:ascii="Times New Roman" w:hAnsi="Times New Roman" w:cs="Times New Roman"/>
          <w:sz w:val="22"/>
          <w:szCs w:val="22"/>
        </w:rPr>
        <w:br/>
      </w:r>
    </w:p>
    <w:p w:rsidR="00BB4ED3" w:rsidRPr="00713A27" w:rsidRDefault="00945053" w:rsidP="00945053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U izvještajnom razdoblju 01.01.</w:t>
      </w:r>
      <w:r w:rsidR="00103E72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-</w:t>
      </w:r>
      <w:r w:rsidR="00103E72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3</w:t>
      </w:r>
      <w:r w:rsidR="00120869">
        <w:rPr>
          <w:rFonts w:ascii="Times New Roman" w:hAnsi="Times New Roman" w:cs="Times New Roman"/>
          <w:sz w:val="20"/>
          <w:szCs w:val="20"/>
        </w:rPr>
        <w:t>1</w:t>
      </w:r>
      <w:r w:rsidRPr="00713A27">
        <w:rPr>
          <w:rFonts w:ascii="Times New Roman" w:hAnsi="Times New Roman" w:cs="Times New Roman"/>
          <w:sz w:val="20"/>
          <w:szCs w:val="20"/>
        </w:rPr>
        <w:t>.</w:t>
      </w:r>
      <w:r w:rsidR="00120869">
        <w:rPr>
          <w:rFonts w:ascii="Times New Roman" w:hAnsi="Times New Roman" w:cs="Times New Roman"/>
          <w:sz w:val="20"/>
          <w:szCs w:val="20"/>
        </w:rPr>
        <w:t>12</w:t>
      </w:r>
      <w:r w:rsidRPr="00713A27">
        <w:rPr>
          <w:rFonts w:ascii="Times New Roman" w:hAnsi="Times New Roman" w:cs="Times New Roman"/>
          <w:sz w:val="20"/>
          <w:szCs w:val="20"/>
        </w:rPr>
        <w:t xml:space="preserve">.2023. ostvareni su prihodi i rashodi, primici i izdaci te prenijeta sredstva </w:t>
      </w:r>
      <w:r w:rsidR="000B3DB9" w:rsidRPr="00713A27">
        <w:rPr>
          <w:rFonts w:ascii="Times New Roman" w:hAnsi="Times New Roman" w:cs="Times New Roman"/>
          <w:sz w:val="20"/>
          <w:szCs w:val="20"/>
        </w:rPr>
        <w:t>iz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prethodne godine kako slijedi u tablici 7:</w:t>
      </w:r>
    </w:p>
    <w:p w:rsidR="00070F4D" w:rsidRDefault="00945053" w:rsidP="007101FA">
      <w:r w:rsidRPr="00070F4D">
        <w:rPr>
          <w:rFonts w:ascii="Times New Roman" w:hAnsi="Times New Roman" w:cs="Times New Roman"/>
          <w:sz w:val="20"/>
          <w:szCs w:val="20"/>
        </w:rPr>
        <w:t>Tablica 7.</w:t>
      </w:r>
      <w:r w:rsidR="00103E72" w:rsidRPr="00070F4D">
        <w:rPr>
          <w:rFonts w:ascii="Times New Roman" w:hAnsi="Times New Roman" w:cs="Times New Roman"/>
          <w:sz w:val="20"/>
          <w:szCs w:val="20"/>
        </w:rPr>
        <w:t xml:space="preserve"> </w:t>
      </w:r>
      <w:r w:rsidR="00070F4D">
        <w:fldChar w:fldCharType="begin"/>
      </w:r>
      <w:r w:rsidR="00070F4D">
        <w:instrText xml:space="preserve"> LINK </w:instrText>
      </w:r>
      <w:r w:rsidR="00F94899">
        <w:instrText xml:space="preserve">Excel.Sheet.12 "C:\\Users\\LjiljanaG\\Documents\\05 - KNJIŽNICA\\11 - IZVRŠENJA PRORAČUNA\\05 - GODIŠNJI IZVJEŠTAJ O IZVRŠENJU FINANCIJSKOG PLANA 2023\\04 - ZA ODLUKU - PO IZVORU.xlsx" IzvjestajPoIzvorima!R12C2:R26C19 </w:instrText>
      </w:r>
      <w:r w:rsidR="00070F4D">
        <w:instrText xml:space="preserve">\a \f 4 \h </w:instrText>
      </w:r>
      <w:r w:rsidR="00070F4D">
        <w:fldChar w:fldCharType="separate"/>
      </w:r>
    </w:p>
    <w:tbl>
      <w:tblPr>
        <w:tblW w:w="13880" w:type="dxa"/>
        <w:tblLook w:val="04A0" w:firstRow="1" w:lastRow="0" w:firstColumn="1" w:lastColumn="0" w:noHBand="0" w:noVBand="1"/>
      </w:tblPr>
      <w:tblGrid>
        <w:gridCol w:w="506"/>
        <w:gridCol w:w="339"/>
        <w:gridCol w:w="3545"/>
        <w:gridCol w:w="399"/>
        <w:gridCol w:w="901"/>
        <w:gridCol w:w="261"/>
        <w:gridCol w:w="1111"/>
        <w:gridCol w:w="1023"/>
        <w:gridCol w:w="261"/>
        <w:gridCol w:w="1241"/>
        <w:gridCol w:w="261"/>
        <w:gridCol w:w="1279"/>
        <w:gridCol w:w="396"/>
        <w:gridCol w:w="606"/>
        <w:gridCol w:w="261"/>
        <w:gridCol w:w="320"/>
        <w:gridCol w:w="261"/>
        <w:gridCol w:w="909"/>
      </w:tblGrid>
      <w:tr w:rsidR="00070F4D" w:rsidRPr="00070F4D" w:rsidTr="00070F4D">
        <w:trPr>
          <w:trHeight w:val="300"/>
        </w:trPr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Izvori financiranja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 proračuna prihodi i preneseni višak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 proračuna rashodi i preneseni manjak</w:t>
            </w:r>
          </w:p>
        </w:tc>
        <w:tc>
          <w:tcPr>
            <w:tcW w:w="40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Realizacija tekuća godina - 2023. 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Preneseni  višak / manjak iz 2022.  Razred 9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Rezultati poslovanja po izvorima</w:t>
            </w:r>
          </w:p>
        </w:tc>
      </w:tr>
      <w:tr w:rsidR="00070F4D" w:rsidRPr="00070F4D" w:rsidTr="00070F4D">
        <w:trPr>
          <w:trHeight w:val="840"/>
        </w:trPr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Ostvareni prihodi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Obračunati rashodi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Razlika prihodi - rashodi</w:t>
            </w:r>
          </w:p>
        </w:tc>
        <w:tc>
          <w:tcPr>
            <w:tcW w:w="126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70F4D" w:rsidRPr="00070F4D" w:rsidTr="00070F4D">
        <w:trPr>
          <w:trHeight w:val="450"/>
        </w:trPr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70F4D" w:rsidRPr="00070F4D" w:rsidTr="00070F4D">
        <w:trPr>
          <w:trHeight w:val="300"/>
        </w:trPr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 = 3-4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 =5+6</w:t>
            </w:r>
          </w:p>
        </w:tc>
      </w:tr>
      <w:tr w:rsidR="00070F4D" w:rsidRPr="00070F4D" w:rsidTr="00070F4D">
        <w:trPr>
          <w:trHeight w:val="10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70F4D" w:rsidRPr="00070F4D" w:rsidTr="00070F4D">
        <w:trPr>
          <w:trHeight w:val="402"/>
        </w:trPr>
        <w:tc>
          <w:tcPr>
            <w:tcW w:w="13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Svi izvori</w:t>
            </w:r>
          </w:p>
        </w:tc>
      </w:tr>
      <w:tr w:rsidR="00070F4D" w:rsidRPr="00070F4D" w:rsidTr="00070F4D">
        <w:trPr>
          <w:trHeight w:val="1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70F4D" w:rsidRPr="00070F4D" w:rsidTr="00070F4D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 Opći prihodi i primici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-335,92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-335,92</w:t>
            </w:r>
          </w:p>
        </w:tc>
      </w:tr>
      <w:tr w:rsidR="00070F4D" w:rsidRPr="00070F4D" w:rsidTr="00070F4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4.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4. Prihodi za posebne namjene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1.251,74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6.944,92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8.196,66</w:t>
            </w:r>
          </w:p>
        </w:tc>
      </w:tr>
      <w:tr w:rsidR="00070F4D" w:rsidRPr="00070F4D" w:rsidTr="00070F4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5. Pomoći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70F4D" w:rsidRPr="00070F4D" w:rsidTr="00070F4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6.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6. Donacije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70F4D" w:rsidRPr="00070F4D" w:rsidTr="00070F4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7.</w:t>
            </w:r>
          </w:p>
        </w:tc>
        <w:tc>
          <w:tcPr>
            <w:tcW w:w="388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7. Prihodi od prodaje nefinancijske imovine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624,88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2.065,81</w:t>
            </w:r>
          </w:p>
        </w:tc>
      </w:tr>
      <w:tr w:rsidR="00070F4D" w:rsidRPr="00070F4D" w:rsidTr="00070F4D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70F4D" w:rsidRPr="00070F4D" w:rsidTr="00070F4D">
        <w:trPr>
          <w:trHeight w:val="2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70F4D" w:rsidRPr="00070F4D" w:rsidTr="00070F4D">
        <w:trPr>
          <w:trHeight w:val="40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Ukupno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188.908,18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2.356,75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7.569,80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F4D" w:rsidRPr="00070F4D" w:rsidRDefault="00070F4D" w:rsidP="00070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0F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9.926,55</w:t>
            </w:r>
          </w:p>
        </w:tc>
      </w:tr>
    </w:tbl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945053" w:rsidRDefault="00945053" w:rsidP="007101FA"/>
    <w:p w:rsidR="00945053" w:rsidRPr="00EF0C03" w:rsidRDefault="00103E72" w:rsidP="00070F4D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161218216"/>
      <w:r w:rsidRPr="00EF0C03">
        <w:rPr>
          <w:rFonts w:ascii="Times New Roman" w:hAnsi="Times New Roman" w:cs="Times New Roman"/>
          <w:color w:val="auto"/>
          <w:sz w:val="22"/>
          <w:szCs w:val="22"/>
        </w:rPr>
        <w:t>Obrazloženje ostvarenja prihoda i rashoda, primitaka i izdataka</w:t>
      </w:r>
      <w:bookmarkEnd w:id="13"/>
    </w:p>
    <w:p w:rsidR="00945053" w:rsidRDefault="0009727B" w:rsidP="007101FA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8.</w:t>
      </w:r>
    </w:p>
    <w:p w:rsidR="006426D0" w:rsidRDefault="006426D0" w:rsidP="00063717">
      <w:r>
        <w:fldChar w:fldCharType="begin"/>
      </w:r>
      <w:r>
        <w:instrText xml:space="preserve"> LINK </w:instrText>
      </w:r>
      <w:r w:rsidR="00F94899">
        <w:instrText xml:space="preserve">Excel.Sheet.12 "C:\\Users\\LjiljanaG\\Documents\\05 - KNJIŽNICA\\11 - IZVRŠENJA PRORAČUNA\\05 - GODIŠNJI IZVJEŠTAJ O IZVRŠENJU FINANCIJSKOG PLANA 2023\\2 - realizacija za 2.xlsx" Sheet1!R15C1:R59C7 </w:instrText>
      </w:r>
      <w:r>
        <w:instrText xml:space="preserve">\a \f 4 \h </w:instrText>
      </w:r>
      <w:r w:rsidR="00596169">
        <w:instrText xml:space="preserve"> \* MERGEFORMAT </w:instrText>
      </w:r>
      <w:r>
        <w:fldChar w:fldCharType="separate"/>
      </w:r>
    </w:p>
    <w:tbl>
      <w:tblPr>
        <w:tblW w:w="13812" w:type="dxa"/>
        <w:tblLook w:val="04A0" w:firstRow="1" w:lastRow="0" w:firstColumn="1" w:lastColumn="0" w:noHBand="0" w:noVBand="1"/>
      </w:tblPr>
      <w:tblGrid>
        <w:gridCol w:w="1690"/>
        <w:gridCol w:w="5989"/>
        <w:gridCol w:w="2486"/>
        <w:gridCol w:w="853"/>
        <w:gridCol w:w="1872"/>
        <w:gridCol w:w="700"/>
        <w:gridCol w:w="222"/>
      </w:tblGrid>
      <w:tr w:rsidR="006426D0" w:rsidRPr="00596169" w:rsidTr="00063717">
        <w:trPr>
          <w:trHeight w:val="31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 KONTA</w:t>
            </w:r>
          </w:p>
        </w:tc>
        <w:tc>
          <w:tcPr>
            <w:tcW w:w="5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VRSTA PRIHODA / PRIMITAKA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PLANIRANO ZA 2023.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REALIZIRANO 31.12.2023.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6426D0" w:rsidRPr="00596169" w:rsidTr="00063717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426D0" w:rsidRPr="00596169" w:rsidTr="00063717">
        <w:trPr>
          <w:trHeight w:val="31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5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SVEUKUPNO PRIHODI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188.908,18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92,30</w:t>
            </w:r>
          </w:p>
        </w:tc>
      </w:tr>
      <w:tr w:rsidR="006426D0" w:rsidRPr="00596169" w:rsidTr="00063717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426D0" w:rsidRPr="00596169" w:rsidTr="00063717">
        <w:trPr>
          <w:trHeight w:val="31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  04</w:t>
            </w:r>
          </w:p>
        </w:tc>
        <w:tc>
          <w:tcPr>
            <w:tcW w:w="5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KNJIŽNICE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188.908,18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92,30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 Opći prihodi i primici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95,29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1.2.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 Opći prihodi i primici - Proračun Grada Umaga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95,29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poslovanja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95,29</w:t>
            </w:r>
          </w:p>
        </w:tc>
      </w:tr>
      <w:tr w:rsidR="006426D0" w:rsidRPr="00596169" w:rsidTr="00063717">
        <w:trPr>
          <w:trHeight w:val="48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iz nadležnog proračuna i od HZZO-a temeljem ugovornih obveza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149.535,70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95,29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 iz nadležnog proračuna za financiranje rashoda poslovanja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136.312,93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48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6712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Prihodi iz nadležnog proračuna za financiranje rashoda za nabavu nefinancijske imovine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 Prihodi za posebne namjene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56,39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4.1.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 Prihodi za posebene  namjene- Vlastiti prihodi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56,39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poslovanja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10.650,00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93,16</w:t>
            </w:r>
          </w:p>
        </w:tc>
      </w:tr>
      <w:tr w:rsidR="006426D0" w:rsidRPr="00596169" w:rsidTr="00063717">
        <w:trPr>
          <w:trHeight w:val="48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od upravnih i administrativnih pristojbi, pristojbi po posebnim propisima i naknada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10.000,00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99,21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6526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nespomenuti prihodi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9.921,05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Kazne, upravne mjere i ostali prihodi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650,00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6831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prihodi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 izvori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6.944,92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Rezultat poslovanja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6.944,92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9221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Višak prihoda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5.2.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poslovanja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Pomoći iz inozemstva i od subjekata unutar općeg proračuna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6426D0" w:rsidRPr="00596169" w:rsidTr="00063717">
        <w:trPr>
          <w:trHeight w:val="48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 pomoći proračunskim korisnicima iz proračuna koji im nije nadležan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48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Kapitalne pomoći proračunskim korisnicima iz proračuna koji im nije nadležan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 Donacije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6.1.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 Donacije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poslovanja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6426D0" w:rsidRPr="00596169" w:rsidTr="00063717">
        <w:trPr>
          <w:trHeight w:val="48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od prodaje proizvoda i robe te pruženih usluga i prihodi od donacija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6631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Tekuće donacije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nefinancijske imovine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E01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67,81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7.1.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nefinancijske imovine i naknada šteta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E75" w:fill="D9D9D9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67,81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od prodaje nefinancijske imovine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96,06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 od prodaje proizvedene dugotrajne imovine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96,06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7241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1.440,93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Vlastiti izvori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624,88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Rezultat poslovanja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624,88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6426D0" w:rsidRPr="00596169" w:rsidTr="00063717">
        <w:trPr>
          <w:trHeight w:val="30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9221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Višak prihoda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D0" w:rsidRPr="00596169" w:rsidRDefault="006426D0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1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</w:tbl>
    <w:p w:rsidR="00070F4D" w:rsidRDefault="006426D0" w:rsidP="000637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70F4D" w:rsidRDefault="00070F4D" w:rsidP="007101FA">
      <w:pPr>
        <w:rPr>
          <w:rFonts w:ascii="Times New Roman" w:hAnsi="Times New Roman" w:cs="Times New Roman"/>
          <w:sz w:val="20"/>
          <w:szCs w:val="20"/>
        </w:rPr>
      </w:pPr>
    </w:p>
    <w:p w:rsidR="00063717" w:rsidRDefault="00063717" w:rsidP="007101FA">
      <w:r>
        <w:fldChar w:fldCharType="begin"/>
      </w:r>
      <w:r>
        <w:instrText xml:space="preserve"> LINK </w:instrText>
      </w:r>
      <w:r w:rsidR="00F94899">
        <w:instrText xml:space="preserve">Excel.Sheet.12 "C:\\Users\\LjiljanaG\\Documents\\05 - KNJIŽNICA\\11 - IZVRŠENJA PRORAČUNA\\05 - GODIŠNJI IZVJEŠTAJ O IZVRŠENJU FINANCIJSKOG PLANA 2023\\2 - realizacija za 2.xlsx" Sheet2!R2C1:R81C5 </w:instrText>
      </w:r>
      <w:r>
        <w:instrText xml:space="preserve">\a \f 4 \h </w:instrText>
      </w:r>
      <w:r>
        <w:fldChar w:fldCharType="separate"/>
      </w:r>
    </w:p>
    <w:tbl>
      <w:tblPr>
        <w:tblW w:w="13896" w:type="dxa"/>
        <w:tblLook w:val="04A0" w:firstRow="1" w:lastRow="0" w:firstColumn="1" w:lastColumn="0" w:noHBand="0" w:noVBand="1"/>
      </w:tblPr>
      <w:tblGrid>
        <w:gridCol w:w="1700"/>
        <w:gridCol w:w="6800"/>
        <w:gridCol w:w="2140"/>
        <w:gridCol w:w="2396"/>
        <w:gridCol w:w="860"/>
      </w:tblGrid>
      <w:tr w:rsidR="00063717" w:rsidRPr="00063717" w:rsidTr="00063717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 KONTA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VRSTA RASHODA / IZDATKA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PLANIRANO ZA 2023. 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REALIZIRANO 31.12.2023.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063717" w:rsidRPr="00063717" w:rsidTr="00063717">
        <w:trPr>
          <w:trHeight w:val="19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SVEUKUPNO RASHODI / IZDACI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</w:t>
            </w:r>
          </w:p>
        </w:tc>
      </w:tr>
      <w:tr w:rsidR="00063717" w:rsidRPr="00063717" w:rsidTr="00063717">
        <w:trPr>
          <w:trHeight w:val="16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  04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KNJIŽNICE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</w:t>
            </w:r>
          </w:p>
        </w:tc>
      </w:tr>
      <w:tr w:rsidR="00063717" w:rsidRPr="00063717" w:rsidTr="00063717">
        <w:trPr>
          <w:trHeight w:val="16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 Opći prihodi i primici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 Opći prihodi i primici - Proračun Grada Umaga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143.120,00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136.648,85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95,48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103.240,00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101.148,23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97,97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80.677,42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7.159,04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13.311,77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39.880,00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35.500,62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89,02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328,73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za prijevoz, za rad na terenu i odvojeni život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2.635,20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2.937,33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1.599,95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13.467,31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2.057,26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4.016,40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troškova osobama izvan radnog odnosa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1.431,94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 oprema i namještaj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1.009,71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 za održavanje i zaštitu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12.213,06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 Prihodi za posebne namjene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 Prihodi za posebene  namjene- Vlastiti prihodi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17.494,92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8.654,41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49,47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 usavršavanje zaposlenika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2.118,48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 i dijelovi za tekuće i investicijsko održavanje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 inventar i auto gume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tekućeg i investicijskog održavanja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1.439,57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promidžbe i informiranja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troškova osobama izvan radnog odnosa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676,49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 osiguranja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718,03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Članarine i norme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1.121,13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Financijski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3431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Bankarske usluge i usluge platnog prometa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727,23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troškova osobama izvan radnog odnosa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42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 Donacije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 Donacije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nefinancijske imovine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EDE01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nefinancijske imovine i naknada šteta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EE75" w:fill="D9D9D9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063717" w:rsidRPr="00063717" w:rsidTr="00063717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17" w:rsidRPr="00063717" w:rsidRDefault="00063717" w:rsidP="00063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37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</w:tbl>
    <w:p w:rsidR="0009727B" w:rsidRDefault="00063717" w:rsidP="0009727B"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09727B" w:rsidRPr="00EF0C03" w:rsidRDefault="0009727B" w:rsidP="00063717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161218217"/>
      <w:r w:rsidRPr="00EF0C03">
        <w:rPr>
          <w:rFonts w:ascii="Times New Roman" w:hAnsi="Times New Roman" w:cs="Times New Roman"/>
          <w:color w:val="auto"/>
          <w:sz w:val="22"/>
          <w:szCs w:val="22"/>
        </w:rPr>
        <w:t>Obrazloženje posebnog dijela izvještaja o izvršenju financijskog plana</w:t>
      </w:r>
      <w:bookmarkEnd w:id="14"/>
    </w:p>
    <w:p w:rsidR="0009727B" w:rsidRPr="00BB02A1" w:rsidRDefault="0009727B" w:rsidP="0009727B">
      <w:pPr>
        <w:rPr>
          <w:rFonts w:ascii="Times New Roman" w:hAnsi="Times New Roman" w:cs="Times New Roman"/>
          <w:sz w:val="20"/>
          <w:szCs w:val="20"/>
        </w:rPr>
      </w:pPr>
    </w:p>
    <w:p w:rsidR="0009727B" w:rsidRPr="00BB02A1" w:rsidRDefault="003E6462" w:rsidP="000972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nastavku se daje </w:t>
      </w:r>
      <w:r w:rsidR="0009727B" w:rsidRPr="00BB02A1">
        <w:rPr>
          <w:rFonts w:ascii="Times New Roman" w:hAnsi="Times New Roman" w:cs="Times New Roman"/>
          <w:sz w:val="20"/>
          <w:szCs w:val="20"/>
        </w:rPr>
        <w:t xml:space="preserve">u tablici 9. obrazloženje </w:t>
      </w:r>
      <w:r w:rsidR="00274255">
        <w:rPr>
          <w:rFonts w:ascii="Times New Roman" w:hAnsi="Times New Roman" w:cs="Times New Roman"/>
          <w:sz w:val="20"/>
          <w:szCs w:val="20"/>
        </w:rPr>
        <w:t xml:space="preserve">rashoda po izvorima i </w:t>
      </w:r>
      <w:r w:rsidR="0009727B" w:rsidRPr="00BB02A1">
        <w:rPr>
          <w:rFonts w:ascii="Times New Roman" w:hAnsi="Times New Roman" w:cs="Times New Roman"/>
          <w:sz w:val="20"/>
          <w:szCs w:val="20"/>
        </w:rPr>
        <w:t>izvršenj</w:t>
      </w:r>
      <w:r w:rsidR="00274255">
        <w:rPr>
          <w:rFonts w:ascii="Times New Roman" w:hAnsi="Times New Roman" w:cs="Times New Roman"/>
          <w:sz w:val="20"/>
          <w:szCs w:val="20"/>
        </w:rPr>
        <w:t>e</w:t>
      </w:r>
      <w:r w:rsidR="0009727B" w:rsidRPr="00BB02A1">
        <w:rPr>
          <w:rFonts w:ascii="Times New Roman" w:hAnsi="Times New Roman" w:cs="Times New Roman"/>
          <w:sz w:val="20"/>
          <w:szCs w:val="20"/>
        </w:rPr>
        <w:t xml:space="preserve"> programa, aktivnosti </w:t>
      </w:r>
      <w:r w:rsidR="004573A1">
        <w:rPr>
          <w:rFonts w:ascii="Times New Roman" w:hAnsi="Times New Roman" w:cs="Times New Roman"/>
          <w:sz w:val="20"/>
          <w:szCs w:val="20"/>
        </w:rPr>
        <w:t>i</w:t>
      </w:r>
      <w:r w:rsidR="0009727B" w:rsidRPr="00BB02A1">
        <w:rPr>
          <w:rFonts w:ascii="Times New Roman" w:hAnsi="Times New Roman" w:cs="Times New Roman"/>
          <w:sz w:val="20"/>
          <w:szCs w:val="20"/>
        </w:rPr>
        <w:t xml:space="preserve"> projekata posebnog dijela izvještaja o izvršenju financijskog plana kako slijedi: </w:t>
      </w:r>
    </w:p>
    <w:p w:rsidR="00F128DF" w:rsidRDefault="0009727B" w:rsidP="0009727B">
      <w:r w:rsidRPr="00BB02A1">
        <w:rPr>
          <w:rFonts w:ascii="Times New Roman" w:hAnsi="Times New Roman" w:cs="Times New Roman"/>
          <w:sz w:val="20"/>
          <w:szCs w:val="20"/>
        </w:rPr>
        <w:t>Tablica 9:</w:t>
      </w:r>
      <w:r w:rsidR="00F128DF">
        <w:fldChar w:fldCharType="begin"/>
      </w:r>
      <w:r w:rsidR="00F128DF">
        <w:instrText xml:space="preserve"> LINK </w:instrText>
      </w:r>
      <w:r w:rsidR="00F94899">
        <w:instrText xml:space="preserve">Excel.Sheet.12 "C:\\Users\\LjiljanaG\\Documents\\05 - KNJIŽNICA\\11 - IZVRŠENJA PRORAČUNA\\05 - GODIŠNJI IZVJEŠTAJ O IZVRŠENJU FINANCIJSKOG PLANA 2023\\3 - realizacija za 3.xlsx" Sheet2!R2C1:R130C5 </w:instrText>
      </w:r>
      <w:r w:rsidR="00F128DF">
        <w:instrText xml:space="preserve">\a \f 4 \h </w:instrText>
      </w:r>
      <w:r w:rsidR="00F128DF">
        <w:fldChar w:fldCharType="separate"/>
      </w:r>
    </w:p>
    <w:tbl>
      <w:tblPr>
        <w:tblW w:w="13896" w:type="dxa"/>
        <w:tblLook w:val="04A0" w:firstRow="1" w:lastRow="0" w:firstColumn="1" w:lastColumn="0" w:noHBand="0" w:noVBand="1"/>
      </w:tblPr>
      <w:tblGrid>
        <w:gridCol w:w="1700"/>
        <w:gridCol w:w="5950"/>
        <w:gridCol w:w="2835"/>
        <w:gridCol w:w="2551"/>
        <w:gridCol w:w="860"/>
      </w:tblGrid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BROJ KONTA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VRSTA RASHODA / IZDATKA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PLANIRANO ZA 2023.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REALIZIRANO 31.12.2023.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INDEKS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SVEUKUPNO RASHODI / IZDACI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Razdjel  04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KNJIŽNICE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204.659,80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186.551,43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91,15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 Opći prihodi i primici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1.2.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 Opći prihodi i primici - Proračun Grada Umaga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Glavni program  14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</w:t>
            </w:r>
          </w:p>
        </w:tc>
      </w:tr>
      <w:tr w:rsidR="00F128DF" w:rsidRPr="00F128DF" w:rsidTr="00F128DF">
        <w:trPr>
          <w:trHeight w:val="2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 - djelatnost ustanova u kulturi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156.920,00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149.871,62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95,51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A100063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Osnovna djelatnost javne ustanove u kulturi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113.670,00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109.504,93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96,34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113.670,00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109.504,93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96,34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103.240,00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101.148,23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97,97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80.677,42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7.159,04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Doprinosi za zdravstveno osiguranje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13.311,77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10.430,00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80,12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za prijevoz na posao i s posla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2.635,20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čišćenja - ugovor o djelu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 - usluge čišćenja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A100073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Izdavačka djelatnost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6.214,96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81,78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6.214,96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81,78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6.214,96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81,78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2.317,53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 - grafičke i dr.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2.987,50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A100079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Književni skupovi i mjesec knjige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21.850,00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20.928,96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95,78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21.850,00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20.928,96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95,78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21.850,00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20.928,96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95,78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328,73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2.937,33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promidžbe i informiranja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11.149,78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2.057,26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3239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 - grafičke i dr.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troškova osobama izvan radnog odnosa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1.431,94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128DF" w:rsidRPr="00F128DF" w:rsidTr="00F128DF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 projekt  K100016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Opremanje ustanova kulture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13.222,77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95,82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Uredska oprema i namještaj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1.009,71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Oprema za održavanje i zaštitu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 u knjižnicama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12.213,06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 Prihodi za posebne namjene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4.1.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4. Prihodi za posebene  namjene- Vlastiti prihodi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 program  14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F128DF" w:rsidRPr="00F128DF" w:rsidTr="00F128DF">
        <w:trPr>
          <w:trHeight w:val="1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 - djelatnost ustanova u kulturi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A100063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Osnovna djelatnost javne ustanove u kulturi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17.594,92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8.669,31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49,27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17.494,92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8.654,41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49,47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Stručno usavršavanje zaposlenika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2.118,48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Energija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Materijal i dijelovi za tekuće i investicijsko održavnje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Sitni inventar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tekućeg i investicijskog održavanja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1.439,57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Usluge promidžbe i informiranja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Komunalne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3239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troškova osobama izvan radnog odnosa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676,49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Premije osiguranja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718,03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Članarine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1.121,13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Financijski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14,90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3431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Bankarske usluge i usluge platnog prometa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5.2.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 Pomoći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F128DF" w:rsidRPr="00F128DF" w:rsidTr="00F128DF">
        <w:trPr>
          <w:trHeight w:val="21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 program  14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F128DF" w:rsidRPr="00F128DF" w:rsidTr="00F128DF">
        <w:trPr>
          <w:trHeight w:val="2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 - djelatnost ustanova u kulturi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26.610,50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99,96</w:t>
            </w:r>
          </w:p>
        </w:tc>
      </w:tr>
      <w:tr w:rsidR="00F128DF" w:rsidRPr="00F128DF" w:rsidTr="00F128DF">
        <w:trPr>
          <w:trHeight w:val="19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A100073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Izdavačka djelatnost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1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A100079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Književni skupovi i mjesec knjige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2.727,23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727,23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Naknade troškova osobama izvan radnog odnosa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1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46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Kapitalni projekt  K100016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Opremanje ustanova kulture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23.883,27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99,97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 u knjižnicama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10.883,27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Knjige u knjižnicama - otkup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 Donacije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6.1.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 Donacije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 program  14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F128DF" w:rsidRPr="00F128DF" w:rsidTr="00F128DF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 - djelatnost ustanova u kulturi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A100079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Književni skupovi i mjesec knjige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nefinancijske imovine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   7.1.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 Prihodi od prodaje nefinancijske imovine i naknada šteta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Glavni program  14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Program  027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PROMICANJE KULTURE - djelatnost ustanova u kulturi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28DF" w:rsidRPr="00F128DF" w:rsidTr="00F128DF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Aktivnost  A100073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Izdavačka djelatnost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2.124,88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F128DF" w:rsidRPr="00F128DF" w:rsidTr="00F128DF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Ostale usluge - grafičke i druge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DF" w:rsidRPr="00F128DF" w:rsidRDefault="00F128DF" w:rsidP="00F1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8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</w:tbl>
    <w:p w:rsidR="00063717" w:rsidRDefault="00F128DF" w:rsidP="000972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063717" w:rsidRDefault="00063717" w:rsidP="0009727B">
      <w:pPr>
        <w:rPr>
          <w:rFonts w:ascii="Times New Roman" w:hAnsi="Times New Roman" w:cs="Times New Roman"/>
          <w:sz w:val="20"/>
          <w:szCs w:val="20"/>
        </w:rPr>
      </w:pPr>
    </w:p>
    <w:p w:rsidR="00063717" w:rsidRDefault="00063717" w:rsidP="0009727B">
      <w:pPr>
        <w:rPr>
          <w:rFonts w:ascii="Times New Roman" w:hAnsi="Times New Roman" w:cs="Times New Roman"/>
          <w:sz w:val="20"/>
          <w:szCs w:val="20"/>
        </w:rPr>
      </w:pPr>
    </w:p>
    <w:p w:rsidR="00063717" w:rsidRDefault="00063717" w:rsidP="0009727B">
      <w:pPr>
        <w:rPr>
          <w:rFonts w:ascii="Times New Roman" w:hAnsi="Times New Roman" w:cs="Times New Roman"/>
          <w:sz w:val="20"/>
          <w:szCs w:val="20"/>
        </w:rPr>
      </w:pPr>
    </w:p>
    <w:p w:rsidR="00063717" w:rsidRDefault="00063717" w:rsidP="0009727B">
      <w:pPr>
        <w:rPr>
          <w:rFonts w:ascii="Times New Roman" w:hAnsi="Times New Roman" w:cs="Times New Roman"/>
          <w:sz w:val="20"/>
          <w:szCs w:val="20"/>
        </w:rPr>
      </w:pPr>
    </w:p>
    <w:p w:rsidR="00063717" w:rsidRDefault="00063717" w:rsidP="0009727B">
      <w:pPr>
        <w:rPr>
          <w:rFonts w:ascii="Times New Roman" w:hAnsi="Times New Roman" w:cs="Times New Roman"/>
          <w:sz w:val="20"/>
          <w:szCs w:val="20"/>
        </w:rPr>
      </w:pPr>
    </w:p>
    <w:p w:rsidR="0009727B" w:rsidRDefault="0009727B" w:rsidP="0009727B">
      <w:pPr>
        <w:rPr>
          <w:sz w:val="28"/>
          <w:szCs w:val="28"/>
        </w:rPr>
      </w:pPr>
    </w:p>
    <w:p w:rsidR="0009727B" w:rsidRPr="00BB02A1" w:rsidRDefault="00F86B57" w:rsidP="00520015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61218218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 POSEBNI IZVJEŠTAJI O IZVRŠENJU FINANCIJSKOG PLANA</w:t>
      </w:r>
      <w:bookmarkEnd w:id="15"/>
    </w:p>
    <w:p w:rsidR="0009727B" w:rsidRDefault="0009727B" w:rsidP="0009727B"/>
    <w:p w:rsidR="00520015" w:rsidRPr="00BB02A1" w:rsidRDefault="00520015" w:rsidP="00520015">
      <w:p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lastRenderedPageBreak/>
        <w:t>Posebni izvještaj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o izvršenju financijskog plana </w:t>
      </w:r>
      <w:r w:rsidR="0004637E">
        <w:rPr>
          <w:rFonts w:ascii="Times New Roman" w:hAnsi="Times New Roman" w:cs="Times New Roman"/>
          <w:sz w:val="20"/>
          <w:szCs w:val="20"/>
        </w:rPr>
        <w:t xml:space="preserve">temeljeni su na </w:t>
      </w:r>
      <w:r w:rsidRPr="00BB02A1">
        <w:rPr>
          <w:rFonts w:ascii="Times New Roman" w:hAnsi="Times New Roman" w:cs="Times New Roman"/>
          <w:sz w:val="20"/>
          <w:szCs w:val="20"/>
        </w:rPr>
        <w:t xml:space="preserve">odredbama članka 30.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="0004637E">
        <w:rPr>
          <w:rFonts w:ascii="Times New Roman" w:hAnsi="Times New Roman" w:cs="Times New Roman"/>
          <w:sz w:val="20"/>
          <w:szCs w:val="20"/>
        </w:rPr>
        <w:t>. I</w:t>
      </w:r>
      <w:r w:rsidRPr="00BB02A1">
        <w:rPr>
          <w:rFonts w:ascii="Times New Roman" w:hAnsi="Times New Roman" w:cs="Times New Roman"/>
          <w:sz w:val="20"/>
          <w:szCs w:val="20"/>
        </w:rPr>
        <w:t>skazani su izvještaji kako slijedi:</w:t>
      </w:r>
    </w:p>
    <w:p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zaduživanju na domaćem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stranom tržištu novca </w:t>
      </w:r>
      <w:r w:rsidR="009637D5" w:rsidRPr="00BB02A1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kapitala</w:t>
      </w:r>
    </w:p>
    <w:p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Izvještaj o korištenju sredstava fondova Europske unije</w:t>
      </w:r>
    </w:p>
    <w:p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danim zajmovima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potraživanjima po danim zajmovima</w:t>
      </w:r>
    </w:p>
    <w:p w:rsidR="009637D5" w:rsidRPr="00BB02A1" w:rsidRDefault="009637D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stanju potraživanja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dospjelih obveza te o stanju potencijalnih obveza po osnovi sudskih sporova</w:t>
      </w:r>
    </w:p>
    <w:p w:rsidR="00F86B57" w:rsidRDefault="00F86B57" w:rsidP="0009727B"/>
    <w:p w:rsidR="00274255" w:rsidRDefault="00274255" w:rsidP="0009727B"/>
    <w:p w:rsidR="009637D5" w:rsidRPr="0080486C" w:rsidRDefault="0080486C" w:rsidP="00274255">
      <w:pPr>
        <w:pStyle w:val="Heading2"/>
        <w:numPr>
          <w:ilvl w:val="0"/>
          <w:numId w:val="10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bookmarkStart w:id="16" w:name="_Toc161218219"/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o zaduživanju na domaćem </w:t>
      </w:r>
      <w:r w:rsidR="00F86B57" w:rsidRPr="0080486C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637D5"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16"/>
    </w:p>
    <w:p w:rsidR="009637D5" w:rsidRDefault="009637D5" w:rsidP="0009727B"/>
    <w:p w:rsidR="009637D5" w:rsidRDefault="003112D6" w:rsidP="003112D6">
      <w:pPr>
        <w:tabs>
          <w:tab w:val="left" w:pos="0"/>
          <w:tab w:val="left" w:pos="567"/>
          <w:tab w:val="left" w:pos="13892"/>
        </w:tabs>
        <w:ind w:right="567"/>
        <w:rPr>
          <w:rFonts w:ascii="Times New Roman" w:hAnsi="Times New Roman" w:cs="Times New Roman"/>
          <w:sz w:val="20"/>
          <w:szCs w:val="20"/>
        </w:rPr>
      </w:pP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Gradsk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knjižnic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mag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zaduživala na domaćem i stranom tržištui 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r w:rsidR="003E6462">
        <w:rPr>
          <w:rFonts w:ascii="Times New Roman" w:hAnsi="Times New Roman" w:cs="Times New Roman"/>
          <w:sz w:val="20"/>
          <w:szCs w:val="20"/>
        </w:rPr>
        <w:t xml:space="preserve">te nije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davala  zajmove niti ima potraživanja po  danim 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:rsidR="00274255" w:rsidRDefault="00274255" w:rsidP="003112D6">
      <w:pPr>
        <w:tabs>
          <w:tab w:val="left" w:pos="0"/>
          <w:tab w:val="left" w:pos="567"/>
          <w:tab w:val="left" w:pos="13892"/>
        </w:tabs>
        <w:ind w:right="567"/>
      </w:pPr>
    </w:p>
    <w:p w:rsidR="00274255" w:rsidRDefault="009637D5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10.  RAČUN ZADUŽIVANJA I FINANCIRANJA</w:t>
      </w:r>
    </w:p>
    <w:tbl>
      <w:tblPr>
        <w:tblW w:w="13907" w:type="dxa"/>
        <w:jc w:val="center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2376"/>
        <w:gridCol w:w="753"/>
        <w:gridCol w:w="753"/>
        <w:gridCol w:w="819"/>
        <w:gridCol w:w="819"/>
        <w:gridCol w:w="830"/>
        <w:gridCol w:w="830"/>
        <w:gridCol w:w="565"/>
        <w:gridCol w:w="1010"/>
        <w:gridCol w:w="543"/>
        <w:gridCol w:w="753"/>
      </w:tblGrid>
      <w:tr w:rsidR="00274255" w:rsidRPr="00274255" w:rsidTr="00A3221C">
        <w:trPr>
          <w:trHeight w:val="750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- NAZIV RAČUNA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31.12.2022.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F94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                   ZA </w:t>
            </w: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               31.12.2023.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274255" w:rsidRDefault="00274255" w:rsidP="00F86B57">
      <w:pPr>
        <w:rPr>
          <w:rFonts w:ascii="Times New Roman" w:hAnsi="Times New Roman" w:cs="Times New Roman"/>
          <w:sz w:val="20"/>
          <w:szCs w:val="20"/>
        </w:rPr>
      </w:pPr>
    </w:p>
    <w:p w:rsidR="00274255" w:rsidRDefault="00274255" w:rsidP="00F86B57">
      <w:pPr>
        <w:rPr>
          <w:rFonts w:ascii="Times New Roman" w:hAnsi="Times New Roman" w:cs="Times New Roman"/>
          <w:sz w:val="20"/>
          <w:szCs w:val="20"/>
        </w:rPr>
      </w:pPr>
    </w:p>
    <w:p w:rsidR="00274255" w:rsidRDefault="00274255" w:rsidP="00F86B57">
      <w:pPr>
        <w:rPr>
          <w:rFonts w:ascii="Times New Roman" w:hAnsi="Times New Roman" w:cs="Times New Roman"/>
          <w:sz w:val="20"/>
          <w:szCs w:val="20"/>
        </w:rPr>
      </w:pPr>
    </w:p>
    <w:p w:rsidR="009637D5" w:rsidRDefault="009637D5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br/>
      </w:r>
    </w:p>
    <w:p w:rsidR="006D1BD8" w:rsidRDefault="006D1BD8" w:rsidP="00F86B57">
      <w:pPr>
        <w:rPr>
          <w:rFonts w:ascii="Times New Roman" w:hAnsi="Times New Roman" w:cs="Times New Roman"/>
          <w:sz w:val="20"/>
          <w:szCs w:val="20"/>
        </w:rPr>
      </w:pPr>
    </w:p>
    <w:p w:rsidR="006D1BD8" w:rsidRPr="00BB02A1" w:rsidRDefault="006D1BD8" w:rsidP="00F86B57">
      <w:pPr>
        <w:rPr>
          <w:rFonts w:ascii="Times New Roman" w:hAnsi="Times New Roman" w:cs="Times New Roman"/>
          <w:sz w:val="20"/>
          <w:szCs w:val="20"/>
        </w:rPr>
      </w:pPr>
    </w:p>
    <w:p w:rsidR="009637D5" w:rsidRDefault="009637D5" w:rsidP="0009727B"/>
    <w:p w:rsidR="009637D5" w:rsidRPr="00905F19" w:rsidRDefault="0080486C" w:rsidP="00274255">
      <w:pPr>
        <w:pStyle w:val="Heading2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</w:t>
      </w:r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73A1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17" w:name="_Toc161218220"/>
      <w:r w:rsidR="009637D5" w:rsidRPr="00905F19">
        <w:rPr>
          <w:rFonts w:ascii="Times New Roman" w:hAnsi="Times New Roman" w:cs="Times New Roman"/>
          <w:color w:val="auto"/>
          <w:sz w:val="22"/>
          <w:szCs w:val="22"/>
        </w:rPr>
        <w:t>Izvještaj o korištenju sredstava fondova Europske unije</w:t>
      </w:r>
      <w:bookmarkEnd w:id="17"/>
    </w:p>
    <w:p w:rsidR="009637D5" w:rsidRDefault="009637D5" w:rsidP="009637D5"/>
    <w:p w:rsidR="009637D5" w:rsidRPr="00BB02A1" w:rsidRDefault="003112D6" w:rsidP="009637D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Gradsk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knjižnic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mag </w:t>
      </w:r>
      <w:r w:rsidR="009637D5" w:rsidRPr="00BB02A1">
        <w:rPr>
          <w:rFonts w:ascii="Times New Roman" w:hAnsi="Times New Roman" w:cs="Times New Roman"/>
          <w:sz w:val="20"/>
          <w:szCs w:val="20"/>
        </w:rPr>
        <w:t>nije koristila sredstva fondova Europske unije</w:t>
      </w:r>
      <w:r w:rsidR="000B3DB9" w:rsidRPr="00BB02A1">
        <w:rPr>
          <w:rFonts w:ascii="Times New Roman" w:hAnsi="Times New Roman" w:cs="Times New Roman"/>
          <w:sz w:val="20"/>
          <w:szCs w:val="20"/>
        </w:rPr>
        <w:t xml:space="preserve">. 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37D5" w:rsidRDefault="009637D5" w:rsidP="00F86B57">
      <w:r w:rsidRPr="00BB02A1">
        <w:rPr>
          <w:rFonts w:ascii="Times New Roman" w:hAnsi="Times New Roman" w:cs="Times New Roman"/>
          <w:sz w:val="20"/>
          <w:szCs w:val="20"/>
        </w:rPr>
        <w:t xml:space="preserve">Tablica 11.  </w:t>
      </w:r>
      <w:r w:rsidR="000B3DB9" w:rsidRPr="00BB02A1">
        <w:rPr>
          <w:rFonts w:ascii="Times New Roman" w:hAnsi="Times New Roman" w:cs="Times New Roman"/>
          <w:sz w:val="20"/>
          <w:szCs w:val="20"/>
        </w:rPr>
        <w:t>K</w:t>
      </w:r>
      <w:r w:rsidRPr="00BB02A1">
        <w:rPr>
          <w:rFonts w:ascii="Times New Roman" w:hAnsi="Times New Roman" w:cs="Times New Roman"/>
          <w:sz w:val="20"/>
          <w:szCs w:val="20"/>
        </w:rPr>
        <w:t xml:space="preserve">orištenja sredstava fondova europske unije </w:t>
      </w:r>
      <w:r>
        <w:br/>
      </w:r>
    </w:p>
    <w:tbl>
      <w:tblPr>
        <w:tblW w:w="13986" w:type="dxa"/>
        <w:jc w:val="center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1668"/>
        <w:gridCol w:w="753"/>
        <w:gridCol w:w="1236"/>
        <w:gridCol w:w="819"/>
        <w:gridCol w:w="1166"/>
        <w:gridCol w:w="830"/>
        <w:gridCol w:w="1154"/>
        <w:gridCol w:w="565"/>
        <w:gridCol w:w="853"/>
        <w:gridCol w:w="543"/>
        <w:gridCol w:w="543"/>
      </w:tblGrid>
      <w:tr w:rsidR="00274255" w:rsidRPr="00274255" w:rsidTr="00A3221C">
        <w:trPr>
          <w:trHeight w:val="750"/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OPIS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31.12.2022.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F94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                   ZA </w:t>
            </w: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               31.12.2023.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sredstava Europske unije                                                    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projekte financirane iz Europske unije                                                   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274255" w:rsidRDefault="00274255" w:rsidP="00F86B57"/>
    <w:p w:rsidR="009637D5" w:rsidRPr="00905F19" w:rsidRDefault="009637D5" w:rsidP="00905F19">
      <w:pPr>
        <w:pStyle w:val="Heading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61218221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4573A1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486C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E91F8E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 o danim zajmovima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potr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živanjima po danim zajmovima</w:t>
      </w:r>
      <w:bookmarkEnd w:id="18"/>
    </w:p>
    <w:p w:rsidR="009637D5" w:rsidRDefault="009637D5" w:rsidP="009637D5"/>
    <w:p w:rsidR="009637D5" w:rsidRPr="00BB02A1" w:rsidRDefault="003112D6" w:rsidP="009637D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Gradsk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knjižnic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mag 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u izvještajnom razdoblju nije uzimala niti davala zajmove. 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4255" w:rsidRDefault="009637D5" w:rsidP="00F86B57"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734F40" w:rsidRPr="00BB02A1">
        <w:rPr>
          <w:rFonts w:ascii="Times New Roman" w:hAnsi="Times New Roman" w:cs="Times New Roman"/>
          <w:sz w:val="20"/>
          <w:szCs w:val="20"/>
        </w:rPr>
        <w:t>2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734F40" w:rsidRPr="00BB02A1">
        <w:rPr>
          <w:rFonts w:ascii="Times New Roman" w:hAnsi="Times New Roman" w:cs="Times New Roman"/>
          <w:sz w:val="20"/>
          <w:szCs w:val="20"/>
        </w:rPr>
        <w:t>Dani zajmovi i potraživanja po danim zajmovima</w:t>
      </w:r>
      <w:r w:rsidR="00734F40">
        <w:t xml:space="preserve"> </w:t>
      </w:r>
      <w:r>
        <w:t xml:space="preserve"> </w:t>
      </w:r>
    </w:p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1526"/>
        <w:gridCol w:w="753"/>
        <w:gridCol w:w="1231"/>
        <w:gridCol w:w="819"/>
        <w:gridCol w:w="1307"/>
        <w:gridCol w:w="830"/>
        <w:gridCol w:w="1154"/>
        <w:gridCol w:w="565"/>
        <w:gridCol w:w="711"/>
        <w:gridCol w:w="543"/>
        <w:gridCol w:w="733"/>
      </w:tblGrid>
      <w:tr w:rsidR="00274255" w:rsidRPr="00274255" w:rsidTr="00A3221C">
        <w:trPr>
          <w:trHeight w:val="750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NAZIV RAČUNA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31.12.2022.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F94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                              ZA </w:t>
            </w: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                    31.12.2023.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zajmova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zajmove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74255" w:rsidRPr="00274255" w:rsidTr="00A3221C">
        <w:trPr>
          <w:trHeight w:val="255"/>
          <w:jc w:val="center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274255" w:rsidRDefault="00274255" w:rsidP="00F86B57"/>
    <w:p w:rsidR="00274255" w:rsidRDefault="00274255" w:rsidP="00F86B57"/>
    <w:p w:rsidR="00274255" w:rsidRDefault="00274255" w:rsidP="00F86B57"/>
    <w:p w:rsidR="009637D5" w:rsidRDefault="009637D5" w:rsidP="00F86B57">
      <w:r>
        <w:br/>
      </w:r>
    </w:p>
    <w:p w:rsidR="00AC08D0" w:rsidRPr="00905F19" w:rsidRDefault="00AC08D0" w:rsidP="00274255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05F1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</w:t>
      </w:r>
      <w:r w:rsidR="004573A1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486C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bookmarkStart w:id="19" w:name="_Toc161218222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Izvještaj o stanju potraživanja i dospjelih obveza te </w:t>
      </w:r>
      <w:r w:rsidR="000B3DB9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o stanju potencijalnih obveza po osnovi sudskih sporova</w:t>
      </w:r>
      <w:bookmarkEnd w:id="19"/>
    </w:p>
    <w:p w:rsidR="00AC08D0" w:rsidRDefault="00AC08D0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C08D0" w:rsidRPr="00BB02A1" w:rsidRDefault="003112D6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Gradsk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knjižnic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mag </w:t>
      </w:r>
      <w:r w:rsidR="00AC08D0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C08D0" w:rsidRPr="00BB02A1">
        <w:rPr>
          <w:rFonts w:ascii="Times New Roman" w:hAnsi="Times New Roman" w:cs="Times New Roman"/>
          <w:sz w:val="20"/>
          <w:szCs w:val="20"/>
        </w:rPr>
        <w:t>u izvještajnom razdoblju</w:t>
      </w:r>
      <w:r w:rsidR="005A3174" w:rsidRPr="00BB02A1">
        <w:rPr>
          <w:rFonts w:ascii="Times New Roman" w:hAnsi="Times New Roman" w:cs="Times New Roman"/>
          <w:sz w:val="20"/>
          <w:szCs w:val="20"/>
        </w:rPr>
        <w:t xml:space="preserve"> nema dospjelih obveza niti potencijalnih obveza po osnovi sudskih sporova. </w:t>
      </w:r>
      <w:r w:rsidR="00AC08D0"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A3174" w:rsidRDefault="00AC08D0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596169">
        <w:rPr>
          <w:rFonts w:ascii="Times New Roman" w:hAnsi="Times New Roman" w:cs="Times New Roman"/>
          <w:sz w:val="20"/>
          <w:szCs w:val="20"/>
        </w:rPr>
        <w:t>3</w:t>
      </w:r>
      <w:r w:rsidRPr="00BB02A1">
        <w:rPr>
          <w:rFonts w:ascii="Times New Roman" w:hAnsi="Times New Roman" w:cs="Times New Roman"/>
          <w:sz w:val="20"/>
          <w:szCs w:val="20"/>
        </w:rPr>
        <w:t>.  Stanj</w:t>
      </w:r>
      <w:r w:rsidR="005A3174" w:rsidRPr="00BB02A1">
        <w:rPr>
          <w:rFonts w:ascii="Times New Roman" w:hAnsi="Times New Roman" w:cs="Times New Roman"/>
          <w:sz w:val="20"/>
          <w:szCs w:val="20"/>
        </w:rPr>
        <w:t>e</w:t>
      </w:r>
      <w:r w:rsidRPr="00BB02A1">
        <w:rPr>
          <w:rFonts w:ascii="Times New Roman" w:hAnsi="Times New Roman" w:cs="Times New Roman"/>
          <w:sz w:val="20"/>
          <w:szCs w:val="20"/>
        </w:rPr>
        <w:t xml:space="preserve"> potraživanja i dospjelih obveza te stanje potencijalnih obveza po osnovi sudskih sporova  </w:t>
      </w:r>
    </w:p>
    <w:p w:rsidR="00274255" w:rsidRDefault="00274255" w:rsidP="00F86B5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857" w:tblpY="44"/>
        <w:tblW w:w="13887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3227"/>
        <w:gridCol w:w="819"/>
        <w:gridCol w:w="1764"/>
        <w:gridCol w:w="830"/>
        <w:gridCol w:w="2288"/>
        <w:gridCol w:w="543"/>
        <w:gridCol w:w="560"/>
      </w:tblGrid>
      <w:tr w:rsidR="00274255" w:rsidRPr="00274255" w:rsidTr="00A3221C">
        <w:trPr>
          <w:trHeight w:val="750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OPIS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F94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ZA</w:t>
            </w: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0F1F8B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</w:t>
            </w:r>
            <w:r w:rsidR="00274255"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31.12.2023.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274255" w:rsidRPr="00274255" w:rsidTr="00A3221C">
        <w:trPr>
          <w:trHeight w:val="255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274255" w:rsidRPr="00274255" w:rsidTr="00A3221C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74255" w:rsidRPr="00274255" w:rsidTr="00A3221C">
        <w:trPr>
          <w:trHeight w:val="255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274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Stanje dospjelih obveza na kraju izvještajnog razdoblja</w:t>
            </w: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274255" w:rsidRPr="00274255" w:rsidTr="00A3221C">
        <w:trPr>
          <w:trHeight w:val="255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255" w:rsidRPr="00274255" w:rsidRDefault="00274255" w:rsidP="002742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274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Stanje nedospjelih obveza na kraju izvještajnog razdoblja</w:t>
            </w: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255" w:rsidRPr="00274255" w:rsidRDefault="00274255" w:rsidP="00274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742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:rsidR="00274255" w:rsidRDefault="00274255" w:rsidP="00F86B57">
      <w:pPr>
        <w:rPr>
          <w:rFonts w:ascii="Times New Roman" w:hAnsi="Times New Roman" w:cs="Times New Roman"/>
          <w:sz w:val="20"/>
          <w:szCs w:val="20"/>
        </w:rPr>
      </w:pPr>
    </w:p>
    <w:p w:rsidR="00BB4ED3" w:rsidRPr="006314AC" w:rsidRDefault="00BB4ED3" w:rsidP="00AE7591">
      <w:pPr>
        <w:jc w:val="center"/>
      </w:pPr>
    </w:p>
    <w:p w:rsidR="005A3174" w:rsidRPr="00905F19" w:rsidRDefault="004573A1" w:rsidP="000F1F8B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A3174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486C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bookmarkStart w:id="20" w:name="_Toc161218223"/>
      <w:r w:rsidR="005A3174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Izvještaj o danim jamstvima </w:t>
      </w:r>
      <w:r w:rsidR="005E0EAB" w:rsidRPr="00905F1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5A3174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plaćanjima po protestiranim jamstvima</w:t>
      </w:r>
      <w:bookmarkEnd w:id="20"/>
      <w:r w:rsidR="005A3174" w:rsidRPr="00905F19">
        <w:rPr>
          <w:rFonts w:ascii="Times New Roman" w:hAnsi="Times New Roman" w:cs="Times New Roman"/>
          <w:sz w:val="22"/>
          <w:szCs w:val="22"/>
        </w:rPr>
        <w:br/>
      </w:r>
    </w:p>
    <w:p w:rsidR="005A3174" w:rsidRPr="00BB02A1" w:rsidRDefault="003112D6" w:rsidP="005A3174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Gradsk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knjižnic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mag  u </w:t>
      </w:r>
      <w:r w:rsidR="005A3174" w:rsidRPr="00BB02A1">
        <w:rPr>
          <w:rFonts w:ascii="Times New Roman" w:hAnsi="Times New Roman" w:cs="Times New Roman"/>
          <w:sz w:val="20"/>
          <w:szCs w:val="20"/>
        </w:rPr>
        <w:t xml:space="preserve">izvještajnom razdoblju nema danih jamstava niti plaćanja po protestiranim jamstvima.   </w:t>
      </w:r>
    </w:p>
    <w:p w:rsidR="005A3174" w:rsidRPr="00BB02A1" w:rsidRDefault="005A3174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596169">
        <w:rPr>
          <w:rFonts w:ascii="Times New Roman" w:hAnsi="Times New Roman" w:cs="Times New Roman"/>
          <w:sz w:val="20"/>
          <w:szCs w:val="20"/>
        </w:rPr>
        <w:t>4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5E0EAB" w:rsidRPr="00BB02A1">
        <w:rPr>
          <w:rFonts w:ascii="Times New Roman" w:hAnsi="Times New Roman" w:cs="Times New Roman"/>
          <w:sz w:val="20"/>
          <w:szCs w:val="20"/>
        </w:rPr>
        <w:t xml:space="preserve">Dana jamstva i plaćanja po protestiranim jamstvima </w:t>
      </w:r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A3174" w:rsidRDefault="005A3174" w:rsidP="005A3174">
      <w:pPr>
        <w:pStyle w:val="Heading3"/>
      </w:pPr>
    </w:p>
    <w:tbl>
      <w:tblPr>
        <w:tblpPr w:leftFromText="180" w:rightFromText="180" w:vertAnchor="text" w:horzAnchor="page" w:tblpX="1999" w:tblpY="44"/>
        <w:tblW w:w="13697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3085"/>
        <w:gridCol w:w="819"/>
        <w:gridCol w:w="1733"/>
        <w:gridCol w:w="830"/>
        <w:gridCol w:w="2288"/>
        <w:gridCol w:w="543"/>
        <w:gridCol w:w="543"/>
      </w:tblGrid>
      <w:tr w:rsidR="000F1F8B" w:rsidRPr="000F1F8B" w:rsidTr="00A3221C">
        <w:trPr>
          <w:trHeight w:val="750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OPIS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8B" w:rsidRPr="000F1F8B" w:rsidRDefault="000F1F8B" w:rsidP="00F94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F94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ZA </w:t>
            </w:r>
            <w:r w:rsidRPr="000F1F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</w:t>
            </w:r>
            <w:r w:rsidRPr="000F1F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31.12.2023.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0F1F8B" w:rsidRPr="000F1F8B" w:rsidTr="00A3221C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0F1F8B" w:rsidRPr="000F1F8B" w:rsidTr="00A3221C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F8B" w:rsidRPr="000F1F8B" w:rsidTr="00A3221C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Dana jamstva 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B" w:rsidRPr="000F1F8B" w:rsidRDefault="000F1F8B" w:rsidP="000F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0F1F8B" w:rsidRPr="000F1F8B" w:rsidTr="00A3221C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F8B" w:rsidRPr="000F1F8B" w:rsidRDefault="000F1F8B" w:rsidP="000F1F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0F1F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Plaćanja po protestiranim jamstvima</w:t>
            </w: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F8B" w:rsidRPr="000F1F8B" w:rsidRDefault="000F1F8B" w:rsidP="000F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F8B" w:rsidRPr="000F1F8B" w:rsidRDefault="000F1F8B" w:rsidP="000F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F8B" w:rsidRPr="000F1F8B" w:rsidRDefault="000F1F8B" w:rsidP="000F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F1F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:rsidR="000F1F8B" w:rsidRDefault="000F1F8B" w:rsidP="000F1F8B"/>
    <w:p w:rsidR="000F1F8B" w:rsidRDefault="000F1F8B" w:rsidP="000F1F8B"/>
    <w:p w:rsidR="000F1F8B" w:rsidRDefault="000F1F8B" w:rsidP="000F1F8B"/>
    <w:p w:rsidR="000F1F8B" w:rsidRDefault="000F1F8B" w:rsidP="000F1F8B"/>
    <w:p w:rsidR="0001142B" w:rsidRDefault="00FB1A7F" w:rsidP="005E0EAB">
      <w:pPr>
        <w:pStyle w:val="Heading2"/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lastRenderedPageBreak/>
        <w:br/>
      </w:r>
    </w:p>
    <w:p w:rsidR="00A34153" w:rsidRPr="00BB02A1" w:rsidRDefault="00A34153" w:rsidP="00137EE8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61218224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21"/>
    </w:p>
    <w:p w:rsidR="00A34153" w:rsidRPr="00BB02A1" w:rsidRDefault="009F54B2" w:rsidP="00F86B57">
      <w:pPr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/>
      </w:r>
      <w:r w:rsidR="00A34153" w:rsidRPr="00BB02A1">
        <w:rPr>
          <w:rFonts w:ascii="Times New Roman" w:hAnsi="Times New Roman" w:cs="Times New Roman"/>
        </w:rPr>
        <w:t xml:space="preserve">Članak </w:t>
      </w:r>
      <w:r w:rsidR="00F86B57" w:rsidRPr="00BB02A1">
        <w:rPr>
          <w:rFonts w:ascii="Times New Roman" w:hAnsi="Times New Roman" w:cs="Times New Roman"/>
        </w:rPr>
        <w:t>7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:rsidR="00A34153" w:rsidRDefault="00CA0E05" w:rsidP="006907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3112D6"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Gradsk</w:t>
      </w:r>
      <w:r w:rsid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e</w:t>
      </w:r>
      <w:r w:rsidR="003112D6"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knjižnic</w:t>
      </w:r>
      <w:r w:rsid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>e</w:t>
      </w:r>
      <w:r w:rsidR="003112D6" w:rsidRP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</w:t>
      </w:r>
      <w:r w:rsidR="003112D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mag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 w:rsidR="005E0EAB">
        <w:rPr>
          <w:rFonts w:ascii="Times New Roman" w:hAnsi="Times New Roman" w:cs="Times New Roman"/>
          <w:sz w:val="20"/>
          <w:szCs w:val="20"/>
        </w:rPr>
        <w:t>3</w:t>
      </w:r>
      <w:r w:rsidR="003E6462">
        <w:rPr>
          <w:rFonts w:ascii="Times New Roman" w:hAnsi="Times New Roman" w:cs="Times New Roman"/>
          <w:sz w:val="20"/>
          <w:szCs w:val="20"/>
        </w:rPr>
        <w:t xml:space="preserve">. </w:t>
      </w:r>
      <w:r w:rsidR="00A34153" w:rsidRPr="007252EE">
        <w:rPr>
          <w:rFonts w:ascii="Times New Roman" w:hAnsi="Times New Roman" w:cs="Times New Roman"/>
          <w:sz w:val="20"/>
          <w:szCs w:val="20"/>
        </w:rPr>
        <w:t>godinu objavit će se na službenim stranicama ustanove</w:t>
      </w:r>
      <w:r w:rsid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i stupa na snagu osmog dana od dana objave. </w:t>
      </w:r>
    </w:p>
    <w:p w:rsidR="000B3DB9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:rsidR="000B3DB9" w:rsidRPr="007252EE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:rsidR="00A34153" w:rsidRDefault="00A34153" w:rsidP="006907DE">
      <w:pPr>
        <w:rPr>
          <w:rFonts w:ascii="Times New Roman" w:hAnsi="Times New Roman" w:cs="Times New Roman"/>
        </w:rPr>
      </w:pPr>
      <w:r w:rsidRPr="00A34153">
        <w:rPr>
          <w:rFonts w:ascii="Times New Roman" w:hAnsi="Times New Roman" w:cs="Times New Roman"/>
        </w:rPr>
        <w:t xml:space="preserve">KLASA: </w:t>
      </w:r>
      <w:r w:rsidR="00F57BAB">
        <w:rPr>
          <w:rFonts w:ascii="Times New Roman" w:hAnsi="Times New Roman" w:cs="Times New Roman"/>
        </w:rPr>
        <w:t>400-04/24-01/01</w:t>
      </w:r>
      <w:r w:rsidR="00BD181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112D6">
        <w:rPr>
          <w:rFonts w:ascii="Times New Roman" w:hAnsi="Times New Roman" w:cs="Times New Roman"/>
        </w:rPr>
        <w:t xml:space="preserve">RAVNATELJ: </w:t>
      </w:r>
      <w:r w:rsidR="00BD18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BD181B" w:rsidRPr="003112D6" w:rsidRDefault="00A34153" w:rsidP="006907DE">
      <w:pPr>
        <w:rPr>
          <w:rFonts w:ascii="Times New Roman" w:hAnsi="Times New Roman" w:cs="Times New Roman"/>
        </w:rPr>
      </w:pPr>
      <w:r w:rsidRPr="00A34153">
        <w:rPr>
          <w:rFonts w:ascii="Times New Roman" w:hAnsi="Times New Roman" w:cs="Times New Roman"/>
        </w:rPr>
        <w:t xml:space="preserve">URBROJ: </w:t>
      </w:r>
      <w:r w:rsidR="00F57BAB">
        <w:rPr>
          <w:rFonts w:ascii="Times New Roman" w:hAnsi="Times New Roman" w:cs="Times New Roman"/>
        </w:rPr>
        <w:t>2105-5-11-01-24-3</w:t>
      </w:r>
      <w:r w:rsidRPr="00A34153">
        <w:rPr>
          <w:rFonts w:ascii="Times New Roman" w:hAnsi="Times New Roman" w:cs="Times New Roman"/>
        </w:rPr>
        <w:t xml:space="preserve"> </w:t>
      </w:r>
      <w:r w:rsidR="006314AC">
        <w:rPr>
          <w:rFonts w:ascii="Times New Roman" w:hAnsi="Times New Roman" w:cs="Times New Roman"/>
        </w:rPr>
        <w:t xml:space="preserve"> </w:t>
      </w:r>
      <w:r w:rsidR="00BD181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bookmarkStart w:id="22" w:name="_GoBack"/>
      <w:bookmarkEnd w:id="22"/>
      <w:r w:rsidR="00BD181B">
        <w:rPr>
          <w:rFonts w:ascii="Times New Roman" w:hAnsi="Times New Roman" w:cs="Times New Roman"/>
        </w:rPr>
        <w:t xml:space="preserve"> </w:t>
      </w:r>
      <w:r w:rsidR="003112D6" w:rsidRPr="003112D6">
        <w:rPr>
          <w:rFonts w:ascii="Times New Roman" w:hAnsi="Times New Roman" w:cs="Times New Roman"/>
        </w:rPr>
        <w:t>Neven Ušumović</w:t>
      </w:r>
      <w:r w:rsidR="00BD181B" w:rsidRPr="003112D6">
        <w:rPr>
          <w:rFonts w:ascii="Times New Roman" w:hAnsi="Times New Roman" w:cs="Times New Roman"/>
        </w:rPr>
        <w:t xml:space="preserve">  </w:t>
      </w:r>
    </w:p>
    <w:p w:rsidR="00A34153" w:rsidRDefault="00BD181B" w:rsidP="00690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34153" w:rsidRPr="00A34153">
        <w:rPr>
          <w:rFonts w:ascii="Times New Roman" w:hAnsi="Times New Roman" w:cs="Times New Roman"/>
        </w:rPr>
        <w:t xml:space="preserve">mag, </w:t>
      </w:r>
      <w:r w:rsidR="00F57BAB">
        <w:rPr>
          <w:rFonts w:ascii="Times New Roman" w:hAnsi="Times New Roman" w:cs="Times New Roman"/>
        </w:rPr>
        <w:t>15. 3. 2024.</w:t>
      </w:r>
      <w:r w:rsidR="00A341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B6A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</w:p>
    <w:sectPr w:rsidR="00A34153" w:rsidSect="00070F4D">
      <w:pgSz w:w="16838" w:h="11906" w:orient="landscape"/>
      <w:pgMar w:top="284" w:right="1245" w:bottom="720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D1" w:rsidRDefault="008E47D1" w:rsidP="004462EC">
      <w:pPr>
        <w:spacing w:after="0" w:line="240" w:lineRule="auto"/>
      </w:pPr>
      <w:r>
        <w:separator/>
      </w:r>
    </w:p>
  </w:endnote>
  <w:endnote w:type="continuationSeparator" w:id="0">
    <w:p w:rsidR="008E47D1" w:rsidRDefault="008E47D1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81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128DF" w:rsidRPr="00991814" w:rsidRDefault="00F128DF">
        <w:pPr>
          <w:pStyle w:val="Footer"/>
          <w:jc w:val="center"/>
          <w:rPr>
            <w:sz w:val="20"/>
            <w:szCs w:val="20"/>
          </w:rPr>
        </w:pPr>
        <w:r w:rsidRPr="00991814">
          <w:rPr>
            <w:sz w:val="20"/>
            <w:szCs w:val="20"/>
          </w:rPr>
          <w:fldChar w:fldCharType="begin"/>
        </w:r>
        <w:r w:rsidRPr="00991814">
          <w:rPr>
            <w:sz w:val="20"/>
            <w:szCs w:val="20"/>
          </w:rPr>
          <w:instrText>PAGE   \* MERGEFORMAT</w:instrText>
        </w:r>
        <w:r w:rsidRPr="00991814">
          <w:rPr>
            <w:sz w:val="20"/>
            <w:szCs w:val="20"/>
          </w:rPr>
          <w:fldChar w:fldCharType="separate"/>
        </w:r>
        <w:r w:rsidR="00F57BAB" w:rsidRPr="00F57BAB">
          <w:rPr>
            <w:noProof/>
            <w:sz w:val="20"/>
            <w:szCs w:val="20"/>
            <w:lang w:val="hr-HR"/>
          </w:rPr>
          <w:t>28</w:t>
        </w:r>
        <w:r w:rsidRPr="00991814">
          <w:rPr>
            <w:sz w:val="20"/>
            <w:szCs w:val="20"/>
          </w:rPr>
          <w:fldChar w:fldCharType="end"/>
        </w:r>
      </w:p>
    </w:sdtContent>
  </w:sdt>
  <w:p w:rsidR="00F128DF" w:rsidRDefault="00F12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D1" w:rsidRDefault="008E47D1" w:rsidP="004462EC">
      <w:pPr>
        <w:spacing w:after="0" w:line="240" w:lineRule="auto"/>
      </w:pPr>
      <w:r>
        <w:separator/>
      </w:r>
    </w:p>
  </w:footnote>
  <w:footnote w:type="continuationSeparator" w:id="0">
    <w:p w:rsidR="008E47D1" w:rsidRDefault="008E47D1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5A9C"/>
    <w:multiLevelType w:val="hybridMultilevel"/>
    <w:tmpl w:val="248C7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9075D"/>
    <w:multiLevelType w:val="hybridMultilevel"/>
    <w:tmpl w:val="55F638A4"/>
    <w:lvl w:ilvl="0" w:tplc="78F60A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736C4CAB"/>
    <w:multiLevelType w:val="hybridMultilevel"/>
    <w:tmpl w:val="A9DE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1142B"/>
    <w:rsid w:val="00044844"/>
    <w:rsid w:val="0004637E"/>
    <w:rsid w:val="00063717"/>
    <w:rsid w:val="00070F4D"/>
    <w:rsid w:val="00081C27"/>
    <w:rsid w:val="0009727B"/>
    <w:rsid w:val="000B3DB9"/>
    <w:rsid w:val="000C1209"/>
    <w:rsid w:val="000C2065"/>
    <w:rsid w:val="000C36AC"/>
    <w:rsid w:val="000D7E57"/>
    <w:rsid w:val="000F1F8B"/>
    <w:rsid w:val="00103E72"/>
    <w:rsid w:val="00110A46"/>
    <w:rsid w:val="00120869"/>
    <w:rsid w:val="001218C3"/>
    <w:rsid w:val="00137EE8"/>
    <w:rsid w:val="00140ABC"/>
    <w:rsid w:val="00150296"/>
    <w:rsid w:val="00171A91"/>
    <w:rsid w:val="00193068"/>
    <w:rsid w:val="00196FBD"/>
    <w:rsid w:val="001D0587"/>
    <w:rsid w:val="001F25A5"/>
    <w:rsid w:val="001F3353"/>
    <w:rsid w:val="002116B3"/>
    <w:rsid w:val="002220E5"/>
    <w:rsid w:val="00222434"/>
    <w:rsid w:val="00251BBA"/>
    <w:rsid w:val="00267D36"/>
    <w:rsid w:val="00273DDB"/>
    <w:rsid w:val="00274255"/>
    <w:rsid w:val="002957FC"/>
    <w:rsid w:val="002A375B"/>
    <w:rsid w:val="002B1F35"/>
    <w:rsid w:val="002B21A1"/>
    <w:rsid w:val="002B6220"/>
    <w:rsid w:val="00302E00"/>
    <w:rsid w:val="003112D6"/>
    <w:rsid w:val="00314FF5"/>
    <w:rsid w:val="00326294"/>
    <w:rsid w:val="00350A6D"/>
    <w:rsid w:val="00350EF3"/>
    <w:rsid w:val="00356DFC"/>
    <w:rsid w:val="00371759"/>
    <w:rsid w:val="00385CD8"/>
    <w:rsid w:val="00385DEB"/>
    <w:rsid w:val="00395337"/>
    <w:rsid w:val="003B436E"/>
    <w:rsid w:val="003B43D5"/>
    <w:rsid w:val="003C7F98"/>
    <w:rsid w:val="003D7C95"/>
    <w:rsid w:val="003E5C17"/>
    <w:rsid w:val="003E6462"/>
    <w:rsid w:val="003F686A"/>
    <w:rsid w:val="00411229"/>
    <w:rsid w:val="00417130"/>
    <w:rsid w:val="00417688"/>
    <w:rsid w:val="00420E1F"/>
    <w:rsid w:val="00421C33"/>
    <w:rsid w:val="004271AB"/>
    <w:rsid w:val="00436522"/>
    <w:rsid w:val="00440062"/>
    <w:rsid w:val="004462EC"/>
    <w:rsid w:val="004573A1"/>
    <w:rsid w:val="004621FD"/>
    <w:rsid w:val="00474852"/>
    <w:rsid w:val="00494868"/>
    <w:rsid w:val="004A63CF"/>
    <w:rsid w:val="004B6085"/>
    <w:rsid w:val="004C09A2"/>
    <w:rsid w:val="004D05AF"/>
    <w:rsid w:val="004D2849"/>
    <w:rsid w:val="004E258F"/>
    <w:rsid w:val="0050413E"/>
    <w:rsid w:val="00504FCF"/>
    <w:rsid w:val="00506118"/>
    <w:rsid w:val="005078EC"/>
    <w:rsid w:val="00520015"/>
    <w:rsid w:val="00524206"/>
    <w:rsid w:val="005439BC"/>
    <w:rsid w:val="0056535C"/>
    <w:rsid w:val="005847D1"/>
    <w:rsid w:val="005876A6"/>
    <w:rsid w:val="00596169"/>
    <w:rsid w:val="005A3174"/>
    <w:rsid w:val="005D0A1E"/>
    <w:rsid w:val="005D4347"/>
    <w:rsid w:val="005D6F53"/>
    <w:rsid w:val="005E08CB"/>
    <w:rsid w:val="005E0EAB"/>
    <w:rsid w:val="005E1E11"/>
    <w:rsid w:val="005E4875"/>
    <w:rsid w:val="005F1051"/>
    <w:rsid w:val="006024C7"/>
    <w:rsid w:val="00623489"/>
    <w:rsid w:val="006314AC"/>
    <w:rsid w:val="00641679"/>
    <w:rsid w:val="006426D0"/>
    <w:rsid w:val="00643EE1"/>
    <w:rsid w:val="00645CEF"/>
    <w:rsid w:val="00650A2F"/>
    <w:rsid w:val="00650B57"/>
    <w:rsid w:val="006526F0"/>
    <w:rsid w:val="00652E95"/>
    <w:rsid w:val="00665E7B"/>
    <w:rsid w:val="00671CC6"/>
    <w:rsid w:val="00676576"/>
    <w:rsid w:val="006907DE"/>
    <w:rsid w:val="006A1D49"/>
    <w:rsid w:val="006B2C93"/>
    <w:rsid w:val="006B62A3"/>
    <w:rsid w:val="006D1BD8"/>
    <w:rsid w:val="006D6D00"/>
    <w:rsid w:val="00700079"/>
    <w:rsid w:val="007101FA"/>
    <w:rsid w:val="007120C2"/>
    <w:rsid w:val="00712BAA"/>
    <w:rsid w:val="00713A27"/>
    <w:rsid w:val="007252EE"/>
    <w:rsid w:val="00726C0D"/>
    <w:rsid w:val="00730E8A"/>
    <w:rsid w:val="00734F40"/>
    <w:rsid w:val="0074705E"/>
    <w:rsid w:val="00773A32"/>
    <w:rsid w:val="00776F6C"/>
    <w:rsid w:val="00780D8E"/>
    <w:rsid w:val="00797826"/>
    <w:rsid w:val="007B076F"/>
    <w:rsid w:val="007D3975"/>
    <w:rsid w:val="007E445A"/>
    <w:rsid w:val="007F3661"/>
    <w:rsid w:val="007F5965"/>
    <w:rsid w:val="007F6086"/>
    <w:rsid w:val="00804789"/>
    <w:rsid w:val="0080486C"/>
    <w:rsid w:val="00822B87"/>
    <w:rsid w:val="0084699F"/>
    <w:rsid w:val="00882BDE"/>
    <w:rsid w:val="008836B2"/>
    <w:rsid w:val="00894250"/>
    <w:rsid w:val="008D460E"/>
    <w:rsid w:val="008D7859"/>
    <w:rsid w:val="008E47D1"/>
    <w:rsid w:val="008F1C13"/>
    <w:rsid w:val="008F4C5D"/>
    <w:rsid w:val="00905F19"/>
    <w:rsid w:val="0091243D"/>
    <w:rsid w:val="0092184E"/>
    <w:rsid w:val="00944FD2"/>
    <w:rsid w:val="00945053"/>
    <w:rsid w:val="00950A54"/>
    <w:rsid w:val="009637D5"/>
    <w:rsid w:val="00983228"/>
    <w:rsid w:val="00984347"/>
    <w:rsid w:val="00991814"/>
    <w:rsid w:val="0099305A"/>
    <w:rsid w:val="00993C93"/>
    <w:rsid w:val="00995114"/>
    <w:rsid w:val="009A28A1"/>
    <w:rsid w:val="009A735A"/>
    <w:rsid w:val="009B686F"/>
    <w:rsid w:val="009D37E5"/>
    <w:rsid w:val="009D5BF9"/>
    <w:rsid w:val="009E0BA2"/>
    <w:rsid w:val="009E19B8"/>
    <w:rsid w:val="009F54B2"/>
    <w:rsid w:val="00A177FC"/>
    <w:rsid w:val="00A33FB0"/>
    <w:rsid w:val="00A34153"/>
    <w:rsid w:val="00A35EEF"/>
    <w:rsid w:val="00A3605A"/>
    <w:rsid w:val="00A705A0"/>
    <w:rsid w:val="00A81B29"/>
    <w:rsid w:val="00A8410E"/>
    <w:rsid w:val="00AA2619"/>
    <w:rsid w:val="00AA58F4"/>
    <w:rsid w:val="00AB4872"/>
    <w:rsid w:val="00AC08D0"/>
    <w:rsid w:val="00AC39A2"/>
    <w:rsid w:val="00AE7591"/>
    <w:rsid w:val="00AF70AD"/>
    <w:rsid w:val="00B12074"/>
    <w:rsid w:val="00B242B5"/>
    <w:rsid w:val="00B42F9D"/>
    <w:rsid w:val="00B52084"/>
    <w:rsid w:val="00B842B4"/>
    <w:rsid w:val="00B92AEE"/>
    <w:rsid w:val="00B970F4"/>
    <w:rsid w:val="00BA395A"/>
    <w:rsid w:val="00BB02A1"/>
    <w:rsid w:val="00BB4ED3"/>
    <w:rsid w:val="00BB6A78"/>
    <w:rsid w:val="00BD181B"/>
    <w:rsid w:val="00BE2D48"/>
    <w:rsid w:val="00BE6556"/>
    <w:rsid w:val="00BF3884"/>
    <w:rsid w:val="00C0049B"/>
    <w:rsid w:val="00C06977"/>
    <w:rsid w:val="00C074CF"/>
    <w:rsid w:val="00C41453"/>
    <w:rsid w:val="00CA0E05"/>
    <w:rsid w:val="00CA743E"/>
    <w:rsid w:val="00CC7E51"/>
    <w:rsid w:val="00CE60FC"/>
    <w:rsid w:val="00D16AEE"/>
    <w:rsid w:val="00D3404A"/>
    <w:rsid w:val="00D34761"/>
    <w:rsid w:val="00D80A56"/>
    <w:rsid w:val="00DC33BD"/>
    <w:rsid w:val="00DD1E85"/>
    <w:rsid w:val="00DD36AA"/>
    <w:rsid w:val="00DD5EF9"/>
    <w:rsid w:val="00E01CC0"/>
    <w:rsid w:val="00E24BCA"/>
    <w:rsid w:val="00E40CAE"/>
    <w:rsid w:val="00E429F4"/>
    <w:rsid w:val="00E4360F"/>
    <w:rsid w:val="00E477B7"/>
    <w:rsid w:val="00E56B57"/>
    <w:rsid w:val="00E7689E"/>
    <w:rsid w:val="00E91F6B"/>
    <w:rsid w:val="00E91F8E"/>
    <w:rsid w:val="00E968E5"/>
    <w:rsid w:val="00EA075A"/>
    <w:rsid w:val="00EA2C5A"/>
    <w:rsid w:val="00EC2F11"/>
    <w:rsid w:val="00EF0C03"/>
    <w:rsid w:val="00F02CE2"/>
    <w:rsid w:val="00F061C0"/>
    <w:rsid w:val="00F128DF"/>
    <w:rsid w:val="00F57BAB"/>
    <w:rsid w:val="00F60354"/>
    <w:rsid w:val="00F6259B"/>
    <w:rsid w:val="00F6708F"/>
    <w:rsid w:val="00F70A7B"/>
    <w:rsid w:val="00F802A9"/>
    <w:rsid w:val="00F85FA1"/>
    <w:rsid w:val="00F86B57"/>
    <w:rsid w:val="00F94899"/>
    <w:rsid w:val="00F97DE5"/>
    <w:rsid w:val="00FA4357"/>
    <w:rsid w:val="00FA6028"/>
    <w:rsid w:val="00FB1A7F"/>
    <w:rsid w:val="00FB377A"/>
    <w:rsid w:val="00FB3AD2"/>
    <w:rsid w:val="00FB7F02"/>
    <w:rsid w:val="00FC69AC"/>
    <w:rsid w:val="00FE03C7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FollowedHyperlink">
    <w:name w:val="FollowedHyperlink"/>
    <w:basedOn w:val="DefaultParagraphFont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07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CD5F-62C1-4762-92A1-7F042714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8408</Words>
  <Characters>47931</Characters>
  <Application>Microsoft Office Word</Application>
  <DocSecurity>0</DocSecurity>
  <Lines>399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GKU</cp:lastModifiedBy>
  <cp:revision>2</cp:revision>
  <cp:lastPrinted>2024-03-15T11:10:00Z</cp:lastPrinted>
  <dcterms:created xsi:type="dcterms:W3CDTF">2024-03-15T13:46:00Z</dcterms:created>
  <dcterms:modified xsi:type="dcterms:W3CDTF">2024-03-15T13:46:00Z</dcterms:modified>
</cp:coreProperties>
</file>